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F5A6" w14:textId="77777777" w:rsidR="00F9402B" w:rsidRPr="0007610C" w:rsidRDefault="00F9402B">
      <w:pPr>
        <w:rPr>
          <w:rFonts w:ascii="Arial" w:hAnsi="Arial" w:cs="Arial"/>
        </w:rPr>
      </w:pPr>
    </w:p>
    <w:p w14:paraId="1D489E86" w14:textId="77777777" w:rsidR="00F76B6A" w:rsidRDefault="00F76B6A" w:rsidP="00F76B6A">
      <w:pPr>
        <w:rPr>
          <w:rFonts w:ascii="Arial" w:hAnsi="Arial" w:cs="Arial"/>
        </w:rPr>
      </w:pPr>
    </w:p>
    <w:p w14:paraId="11CC1EB7" w14:textId="77777777" w:rsidR="0045796A" w:rsidRDefault="0045796A" w:rsidP="00F76B6A">
      <w:pPr>
        <w:rPr>
          <w:rFonts w:ascii="Arial" w:hAnsi="Arial" w:cs="Arial"/>
        </w:rPr>
      </w:pPr>
    </w:p>
    <w:p w14:paraId="6620BB4C" w14:textId="77777777" w:rsidR="0045796A" w:rsidRPr="00A92875" w:rsidRDefault="0045796A" w:rsidP="0045796A">
      <w:pPr>
        <w:rPr>
          <w:b/>
          <w:bCs/>
          <w:sz w:val="16"/>
          <w:szCs w:val="16"/>
        </w:rPr>
      </w:pPr>
    </w:p>
    <w:p w14:paraId="2F2E37C6" w14:textId="77777777" w:rsidR="00A92875" w:rsidRDefault="00A92875" w:rsidP="0045796A">
      <w:pPr>
        <w:rPr>
          <w:b/>
          <w:bCs/>
          <w:sz w:val="16"/>
          <w:szCs w:val="16"/>
        </w:rPr>
      </w:pPr>
    </w:p>
    <w:p w14:paraId="3145472E" w14:textId="77777777" w:rsidR="00857E2B" w:rsidRDefault="00857E2B" w:rsidP="0045796A">
      <w:pPr>
        <w:rPr>
          <w:b/>
          <w:bCs/>
          <w:sz w:val="16"/>
          <w:szCs w:val="16"/>
        </w:rPr>
      </w:pPr>
    </w:p>
    <w:p w14:paraId="1E9591E1" w14:textId="77777777" w:rsidR="004A5E7F" w:rsidRPr="00A85A32" w:rsidRDefault="00033684" w:rsidP="004A5E7F">
      <w:pPr>
        <w:jc w:val="center"/>
        <w:rPr>
          <w:b/>
          <w:bCs/>
          <w:sz w:val="32"/>
          <w:szCs w:val="32"/>
          <w:u w:val="single"/>
        </w:rPr>
      </w:pPr>
      <w:r w:rsidRPr="00A85A32">
        <w:rPr>
          <w:b/>
          <w:bCs/>
          <w:sz w:val="32"/>
          <w:szCs w:val="32"/>
          <w:u w:val="single"/>
        </w:rPr>
        <w:t>P</w:t>
      </w:r>
      <w:r w:rsidR="004A5E7F" w:rsidRPr="00A85A32">
        <w:rPr>
          <w:b/>
          <w:bCs/>
          <w:sz w:val="32"/>
          <w:szCs w:val="32"/>
          <w:u w:val="single"/>
        </w:rPr>
        <w:t xml:space="preserve">ravidla pronájmu </w:t>
      </w:r>
      <w:r w:rsidR="00514C36" w:rsidRPr="00A85A32">
        <w:rPr>
          <w:b/>
          <w:bCs/>
          <w:sz w:val="32"/>
          <w:szCs w:val="32"/>
          <w:u w:val="single"/>
        </w:rPr>
        <w:t xml:space="preserve">bytů </w:t>
      </w:r>
      <w:r w:rsidR="00E45364" w:rsidRPr="00A85A32">
        <w:rPr>
          <w:b/>
          <w:bCs/>
          <w:sz w:val="32"/>
          <w:szCs w:val="32"/>
          <w:u w:val="single"/>
        </w:rPr>
        <w:t>svěřených do správy</w:t>
      </w:r>
      <w:r w:rsidR="00514C36" w:rsidRPr="00A85A32">
        <w:rPr>
          <w:b/>
          <w:bCs/>
          <w:sz w:val="32"/>
          <w:szCs w:val="32"/>
          <w:u w:val="single"/>
        </w:rPr>
        <w:t> </w:t>
      </w:r>
      <w:r w:rsidR="004A5E7F" w:rsidRPr="00A85A32">
        <w:rPr>
          <w:b/>
          <w:bCs/>
          <w:sz w:val="32"/>
          <w:szCs w:val="32"/>
          <w:u w:val="single"/>
        </w:rPr>
        <w:t>městské části</w:t>
      </w:r>
    </w:p>
    <w:p w14:paraId="30CA52EE" w14:textId="78B04D62" w:rsidR="00580198" w:rsidRPr="00A85A32" w:rsidRDefault="00514C36" w:rsidP="004A5E7F">
      <w:pPr>
        <w:jc w:val="center"/>
        <w:rPr>
          <w:b/>
          <w:bCs/>
          <w:sz w:val="32"/>
          <w:szCs w:val="32"/>
          <w:u w:val="single"/>
        </w:rPr>
      </w:pPr>
      <w:r w:rsidRPr="00A85A32">
        <w:rPr>
          <w:b/>
          <w:bCs/>
          <w:sz w:val="32"/>
          <w:szCs w:val="32"/>
          <w:u w:val="single"/>
        </w:rPr>
        <w:t>Brno-Řečkovice a Mokrá Hora</w:t>
      </w:r>
    </w:p>
    <w:p w14:paraId="0BBA85BC" w14:textId="77777777" w:rsidR="006C05D9" w:rsidRPr="00A85A32" w:rsidRDefault="006C05D9" w:rsidP="001C3D56">
      <w:pPr>
        <w:jc w:val="both"/>
        <w:rPr>
          <w:sz w:val="10"/>
          <w:szCs w:val="10"/>
        </w:rPr>
      </w:pPr>
    </w:p>
    <w:p w14:paraId="3093C616" w14:textId="050A462D" w:rsidR="006C05D9" w:rsidRPr="00A85A32" w:rsidRDefault="00E45364" w:rsidP="00410699">
      <w:pPr>
        <w:pStyle w:val="Normlntun"/>
        <w:jc w:val="center"/>
        <w:rPr>
          <w:rFonts w:ascii="Times New Roman" w:hAnsi="Times New Roman"/>
          <w:b w:val="0"/>
          <w:bCs/>
        </w:rPr>
      </w:pPr>
      <w:r w:rsidRPr="00A85A32">
        <w:rPr>
          <w:rFonts w:ascii="Times New Roman" w:hAnsi="Times New Roman"/>
          <w:b w:val="0"/>
          <w:bCs/>
        </w:rPr>
        <w:t>(d</w:t>
      </w:r>
      <w:r w:rsidR="00410699" w:rsidRPr="00A85A32">
        <w:rPr>
          <w:rFonts w:ascii="Times New Roman" w:hAnsi="Times New Roman"/>
          <w:b w:val="0"/>
          <w:bCs/>
        </w:rPr>
        <w:t>á</w:t>
      </w:r>
      <w:r w:rsidRPr="00A85A32">
        <w:rPr>
          <w:rFonts w:ascii="Times New Roman" w:hAnsi="Times New Roman"/>
          <w:b w:val="0"/>
          <w:bCs/>
        </w:rPr>
        <w:t>le jen „Pravidla“)</w:t>
      </w:r>
    </w:p>
    <w:p w14:paraId="7DB5FB16" w14:textId="77777777" w:rsidR="00E45364" w:rsidRPr="00A85A32" w:rsidRDefault="00E45364" w:rsidP="001C3D56">
      <w:pPr>
        <w:jc w:val="both"/>
        <w:rPr>
          <w:sz w:val="20"/>
          <w:szCs w:val="20"/>
        </w:rPr>
      </w:pPr>
    </w:p>
    <w:p w14:paraId="38328DE6" w14:textId="77777777" w:rsidR="00347373" w:rsidRPr="00A85A32" w:rsidRDefault="00347373" w:rsidP="001C3D56">
      <w:pPr>
        <w:ind w:left="1080"/>
        <w:jc w:val="both"/>
        <w:rPr>
          <w:sz w:val="20"/>
          <w:szCs w:val="20"/>
        </w:rPr>
      </w:pPr>
    </w:p>
    <w:p w14:paraId="65D4DB05" w14:textId="0D6E2F45" w:rsidR="00D066AE" w:rsidRPr="00A85A32" w:rsidRDefault="002D6750" w:rsidP="00957B67">
      <w:pPr>
        <w:pStyle w:val="Odstavecseseznamem"/>
        <w:numPr>
          <w:ilvl w:val="0"/>
          <w:numId w:val="10"/>
        </w:numPr>
        <w:ind w:left="426" w:hanging="426"/>
        <w:jc w:val="both"/>
        <w:rPr>
          <w:b/>
          <w:bCs/>
          <w:u w:val="single"/>
        </w:rPr>
      </w:pPr>
      <w:r w:rsidRPr="00A85A32">
        <w:rPr>
          <w:b/>
          <w:bCs/>
          <w:u w:val="single"/>
        </w:rPr>
        <w:t>Základní ustanovení</w:t>
      </w:r>
    </w:p>
    <w:p w14:paraId="79FF8A97" w14:textId="77777777" w:rsidR="0096458C" w:rsidRPr="00A85A32" w:rsidRDefault="0096458C" w:rsidP="00957B67">
      <w:pPr>
        <w:ind w:left="426" w:hanging="426"/>
        <w:jc w:val="both"/>
        <w:rPr>
          <w:sz w:val="16"/>
          <w:szCs w:val="16"/>
        </w:rPr>
      </w:pPr>
    </w:p>
    <w:p w14:paraId="0B6D01DB" w14:textId="63AF9A78" w:rsidR="00452115" w:rsidRPr="00A85A32" w:rsidRDefault="0096458C" w:rsidP="00957B67">
      <w:pPr>
        <w:pStyle w:val="Odstavecseseznamem"/>
        <w:numPr>
          <w:ilvl w:val="1"/>
          <w:numId w:val="10"/>
        </w:numPr>
        <w:ind w:left="426" w:hanging="426"/>
        <w:jc w:val="both"/>
      </w:pPr>
      <w:r w:rsidRPr="00A85A32">
        <w:t>Žadatel, který má zájem o pronájem obecního bytu</w:t>
      </w:r>
      <w:r w:rsidR="0094546C" w:rsidRPr="00A85A32">
        <w:t>,</w:t>
      </w:r>
      <w:r w:rsidRPr="00A85A32">
        <w:t xml:space="preserve"> je povinen pravdivě vyplnit všechny údaje</w:t>
      </w:r>
      <w:r w:rsidR="007C0D6B" w:rsidRPr="00A85A32">
        <w:t xml:space="preserve"> uvedené v</w:t>
      </w:r>
      <w:r w:rsidR="00700AAA" w:rsidRPr="00A85A32">
        <w:t xml:space="preserve"> </w:t>
      </w:r>
      <w:r w:rsidR="007C0D6B" w:rsidRPr="00A85A32">
        <w:t>žádosti o byt</w:t>
      </w:r>
      <w:r w:rsidRPr="00A85A32">
        <w:t xml:space="preserve">. Případné změny oznámí žadatel </w:t>
      </w:r>
      <w:r w:rsidR="0094546C" w:rsidRPr="00A85A32">
        <w:t xml:space="preserve">bytovému odboru </w:t>
      </w:r>
      <w:r w:rsidRPr="00A85A32">
        <w:t>ÚMČ Brno-Řečkovice a Mokrá Hora bez zbytečného odkladu, nejpozději do 30 dnů ode dne, kdy ke změně došlo.</w:t>
      </w:r>
    </w:p>
    <w:p w14:paraId="6B947CDD" w14:textId="77777777" w:rsidR="00452115" w:rsidRPr="00A85A32" w:rsidRDefault="00452115" w:rsidP="00957B67">
      <w:pPr>
        <w:pStyle w:val="Odstavecseseznamem"/>
        <w:ind w:left="426" w:hanging="426"/>
        <w:jc w:val="both"/>
        <w:rPr>
          <w:sz w:val="16"/>
          <w:szCs w:val="16"/>
        </w:rPr>
      </w:pPr>
    </w:p>
    <w:p w14:paraId="2F3B0FB8" w14:textId="3355E9E6" w:rsidR="00452115" w:rsidRPr="00A85A32" w:rsidRDefault="0096458C" w:rsidP="00957B67">
      <w:pPr>
        <w:pStyle w:val="Odstavecseseznamem"/>
        <w:numPr>
          <w:ilvl w:val="1"/>
          <w:numId w:val="10"/>
        </w:numPr>
        <w:ind w:left="426" w:hanging="426"/>
        <w:jc w:val="both"/>
      </w:pPr>
      <w:r w:rsidRPr="00A85A32">
        <w:t>Bytový odbor ÚMČ Brno-Řečkovice a Mokrá Hora</w:t>
      </w:r>
      <w:r w:rsidR="009F64C5" w:rsidRPr="00A85A32">
        <w:t xml:space="preserve"> </w:t>
      </w:r>
      <w:r w:rsidR="00753E04" w:rsidRPr="00A85A32">
        <w:t xml:space="preserve">zařadí </w:t>
      </w:r>
      <w:r w:rsidR="009F64C5" w:rsidRPr="00A85A32">
        <w:t>žadatel</w:t>
      </w:r>
      <w:r w:rsidR="0094546C" w:rsidRPr="00A85A32">
        <w:t>e do Seznamu žadatelů o byt ke dni doručení žádosti</w:t>
      </w:r>
      <w:r w:rsidR="009F64C5" w:rsidRPr="00A85A32">
        <w:t>.</w:t>
      </w:r>
    </w:p>
    <w:p w14:paraId="07D6C2EA" w14:textId="77777777" w:rsidR="00452115" w:rsidRPr="00A85A32" w:rsidRDefault="00452115" w:rsidP="00957B67">
      <w:pPr>
        <w:pStyle w:val="Odstavecseseznamem"/>
        <w:ind w:left="426" w:hanging="426"/>
        <w:jc w:val="both"/>
        <w:rPr>
          <w:sz w:val="16"/>
          <w:szCs w:val="16"/>
        </w:rPr>
      </w:pPr>
    </w:p>
    <w:p w14:paraId="1A037344" w14:textId="298EC8F0" w:rsidR="00452115" w:rsidRPr="00A85A32" w:rsidRDefault="009F64C5" w:rsidP="0023434E">
      <w:pPr>
        <w:pStyle w:val="Odstavecseseznamem"/>
        <w:numPr>
          <w:ilvl w:val="1"/>
          <w:numId w:val="10"/>
        </w:numPr>
        <w:ind w:left="426" w:hanging="426"/>
        <w:jc w:val="both"/>
      </w:pPr>
      <w:r w:rsidRPr="00A85A32">
        <w:t xml:space="preserve">„Žádost o byt“, </w:t>
      </w:r>
      <w:r w:rsidR="001C3D56" w:rsidRPr="00A85A32">
        <w:t>„</w:t>
      </w:r>
      <w:r w:rsidRPr="00A85A32">
        <w:t xml:space="preserve">Oznámení změn údajů v žádosti o byt“, </w:t>
      </w:r>
      <w:r w:rsidR="001C3D56" w:rsidRPr="00A85A32">
        <w:t>„</w:t>
      </w:r>
      <w:r w:rsidR="00786B65" w:rsidRPr="00A85A32">
        <w:t xml:space="preserve">Žádost o byt </w:t>
      </w:r>
      <w:r w:rsidR="00391D7B" w:rsidRPr="00A85A32">
        <w:t>s pohledávkou</w:t>
      </w:r>
      <w:r w:rsidRPr="00A85A32">
        <w:t>“</w:t>
      </w:r>
      <w:r w:rsidR="00786B65" w:rsidRPr="00A85A32">
        <w:t xml:space="preserve"> a</w:t>
      </w:r>
      <w:r w:rsidRPr="00A85A32">
        <w:t xml:space="preserve"> </w:t>
      </w:r>
      <w:r w:rsidR="001C3D56" w:rsidRPr="00A85A32">
        <w:t>„</w:t>
      </w:r>
      <w:r w:rsidR="00786B65" w:rsidRPr="00A85A32">
        <w:t xml:space="preserve">Obnovení </w:t>
      </w:r>
      <w:r w:rsidRPr="00A85A32">
        <w:t>žádosti o byt</w:t>
      </w:r>
      <w:r w:rsidR="007C0D6B" w:rsidRPr="00A85A32">
        <w:t>“ podává žadatel na předepsaných tiskopisech a doručuje na podatelnu ÚMČ Brno-Řečkovice a Mokrá Hora</w:t>
      </w:r>
      <w:r w:rsidR="00452115" w:rsidRPr="00A85A32">
        <w:t>.</w:t>
      </w:r>
      <w:r w:rsidR="00E33BCF" w:rsidRPr="00A85A32">
        <w:t xml:space="preserve"> </w:t>
      </w:r>
      <w:r w:rsidR="00452115" w:rsidRPr="00A85A32">
        <w:t xml:space="preserve">Žadatel je oprávněn podat </w:t>
      </w:r>
      <w:r w:rsidR="00786B65" w:rsidRPr="00A85A32">
        <w:t>tyto</w:t>
      </w:r>
      <w:r w:rsidR="00452115" w:rsidRPr="00A85A32">
        <w:t xml:space="preserve"> tiskopis</w:t>
      </w:r>
      <w:r w:rsidR="00786B65" w:rsidRPr="00A85A32">
        <w:t>y</w:t>
      </w:r>
      <w:r w:rsidR="00DD38E4" w:rsidRPr="00A85A32">
        <w:t>,</w:t>
      </w:r>
      <w:r w:rsidR="00786B65" w:rsidRPr="00A85A32">
        <w:t xml:space="preserve"> včetně příloh ve formátu .pdf</w:t>
      </w:r>
      <w:r w:rsidR="00DD38E4" w:rsidRPr="00A85A32">
        <w:t>,</w:t>
      </w:r>
      <w:r w:rsidR="00786B65" w:rsidRPr="00A85A32">
        <w:t xml:space="preserve"> i</w:t>
      </w:r>
      <w:r w:rsidR="00452115" w:rsidRPr="00A85A32">
        <w:t xml:space="preserve"> elektronicky</w:t>
      </w:r>
      <w:r w:rsidR="00786B65" w:rsidRPr="00A85A32">
        <w:t xml:space="preserve"> datovou zprávou nebo e-mailem opatřeným elektronickým podpisem</w:t>
      </w:r>
      <w:r w:rsidR="00452115" w:rsidRPr="00A85A32">
        <w:t>.</w:t>
      </w:r>
    </w:p>
    <w:p w14:paraId="3CFC63E8" w14:textId="77777777" w:rsidR="00452115" w:rsidRPr="00A85A32" w:rsidRDefault="00452115" w:rsidP="00957B67">
      <w:pPr>
        <w:pStyle w:val="Odstavecseseznamem"/>
        <w:ind w:left="426" w:hanging="426"/>
        <w:jc w:val="both"/>
        <w:rPr>
          <w:sz w:val="16"/>
          <w:szCs w:val="16"/>
        </w:rPr>
      </w:pPr>
    </w:p>
    <w:p w14:paraId="2F4FD854" w14:textId="25BCD707" w:rsidR="00452115" w:rsidRPr="00A85A32" w:rsidRDefault="00452115" w:rsidP="00957B67">
      <w:pPr>
        <w:pStyle w:val="Odstavecseseznamem"/>
        <w:numPr>
          <w:ilvl w:val="1"/>
          <w:numId w:val="10"/>
        </w:numPr>
        <w:ind w:left="426" w:hanging="426"/>
        <w:jc w:val="both"/>
      </w:pPr>
      <w:r w:rsidRPr="00A85A32">
        <w:t xml:space="preserve">Každý žadatel </w:t>
      </w:r>
      <w:r w:rsidR="00D74865" w:rsidRPr="00A85A32">
        <w:t>je povinen každoročně v období od 1.</w:t>
      </w:r>
      <w:r w:rsidR="00596357" w:rsidRPr="00A85A32">
        <w:t xml:space="preserve"> </w:t>
      </w:r>
      <w:r w:rsidR="00D74865" w:rsidRPr="00A85A32">
        <w:t>7. do 30.</w:t>
      </w:r>
      <w:r w:rsidR="00596357" w:rsidRPr="00A85A32">
        <w:t xml:space="preserve"> </w:t>
      </w:r>
      <w:r w:rsidR="00D74865" w:rsidRPr="00A85A32">
        <w:t>11. písemně oznámit, zda na své žádosti o byt trvá i pro následující kalendářní rok</w:t>
      </w:r>
      <w:r w:rsidR="00593A9B" w:rsidRPr="00A85A32">
        <w:t xml:space="preserve"> (v roce podání </w:t>
      </w:r>
      <w:r w:rsidR="00596357" w:rsidRPr="00A85A32">
        <w:t>žádosti se</w:t>
      </w:r>
      <w:r w:rsidR="00593A9B" w:rsidRPr="00A85A32">
        <w:t xml:space="preserve"> oznámení nepodává)</w:t>
      </w:r>
      <w:r w:rsidR="00D74865" w:rsidRPr="00A85A32">
        <w:t>.</w:t>
      </w:r>
    </w:p>
    <w:p w14:paraId="19374FEE" w14:textId="77777777" w:rsidR="00A56318" w:rsidRPr="00A85A32" w:rsidRDefault="00A56318" w:rsidP="00957B67">
      <w:pPr>
        <w:pStyle w:val="Odstavecseseznamem"/>
        <w:ind w:left="426" w:hanging="426"/>
        <w:jc w:val="both"/>
        <w:rPr>
          <w:sz w:val="16"/>
          <w:szCs w:val="16"/>
        </w:rPr>
      </w:pPr>
    </w:p>
    <w:p w14:paraId="041448BE" w14:textId="5D9BB976" w:rsidR="00A56318" w:rsidRPr="00A85A32" w:rsidRDefault="00A56318" w:rsidP="00C22F6B">
      <w:pPr>
        <w:pStyle w:val="Odstavecseseznamem"/>
        <w:numPr>
          <w:ilvl w:val="1"/>
          <w:numId w:val="10"/>
        </w:numPr>
        <w:ind w:left="426" w:hanging="426"/>
        <w:jc w:val="both"/>
      </w:pPr>
      <w:r w:rsidRPr="00A85A32">
        <w:t xml:space="preserve">Pokud </w:t>
      </w:r>
      <w:r w:rsidR="00574CD8" w:rsidRPr="00A85A32">
        <w:t xml:space="preserve">oznámení o trvání na </w:t>
      </w:r>
      <w:r w:rsidRPr="00A85A32">
        <w:t>žádost</w:t>
      </w:r>
      <w:r w:rsidR="00574CD8" w:rsidRPr="00A85A32">
        <w:t>i</w:t>
      </w:r>
      <w:r w:rsidRPr="00A85A32">
        <w:t xml:space="preserve"> nebude doručen</w:t>
      </w:r>
      <w:r w:rsidR="00574CD8" w:rsidRPr="00A85A32">
        <w:t>o</w:t>
      </w:r>
      <w:r w:rsidRPr="00A85A32">
        <w:t xml:space="preserve"> do 30.</w:t>
      </w:r>
      <w:r w:rsidR="00714A8F" w:rsidRPr="00A85A32">
        <w:t xml:space="preserve"> </w:t>
      </w:r>
      <w:r w:rsidRPr="00A85A32">
        <w:t>11. na podatelnu ÚMČ Brno-Řečkovice a Mokrá Hora, bude žadatel z</w:t>
      </w:r>
      <w:r w:rsidR="00D172C1" w:rsidRPr="00A85A32">
        <w:t>e</w:t>
      </w:r>
      <w:r w:rsidRPr="00A85A32">
        <w:t> </w:t>
      </w:r>
      <w:r w:rsidR="00D172C1" w:rsidRPr="00A85A32">
        <w:t>Seznamu žadatelů o byt</w:t>
      </w:r>
      <w:r w:rsidRPr="00A85A32">
        <w:t xml:space="preserve"> vyřazen. Na pozdější datum doručení nebude brán zřetel. R</w:t>
      </w:r>
      <w:r w:rsidR="00637219" w:rsidRPr="00A85A32">
        <w:t>ada městské části</w:t>
      </w:r>
      <w:r w:rsidRPr="00A85A32">
        <w:t xml:space="preserve"> Brno-Řečkovice a Mokrá Hora </w:t>
      </w:r>
      <w:r w:rsidR="00637219" w:rsidRPr="00A85A32">
        <w:t xml:space="preserve">může </w:t>
      </w:r>
      <w:r w:rsidRPr="00A85A32">
        <w:t>rozhodnout o ponechání žadatele v pořadníku o obecní byt</w:t>
      </w:r>
      <w:r w:rsidR="00637219" w:rsidRPr="00A85A32">
        <w:t xml:space="preserve"> v případě </w:t>
      </w:r>
      <w:r w:rsidR="001534EE" w:rsidRPr="00A85A32">
        <w:t>prokázání</w:t>
      </w:r>
      <w:r w:rsidR="00637219" w:rsidRPr="00A85A32">
        <w:t xml:space="preserve"> </w:t>
      </w:r>
      <w:r w:rsidR="003174D3" w:rsidRPr="00A85A32">
        <w:t>překážk</w:t>
      </w:r>
      <w:r w:rsidR="001534EE" w:rsidRPr="00A85A32">
        <w:t>y</w:t>
      </w:r>
      <w:r w:rsidR="003174D3" w:rsidRPr="00A85A32">
        <w:t xml:space="preserve"> znemožňující podat </w:t>
      </w:r>
      <w:r w:rsidR="00574CD8" w:rsidRPr="00A85A32">
        <w:t>uvedené oznámení</w:t>
      </w:r>
      <w:r w:rsidR="003174D3" w:rsidRPr="00A85A32">
        <w:t>, např. hospitalizace</w:t>
      </w:r>
      <w:r w:rsidR="001534EE" w:rsidRPr="00A85A32">
        <w:t xml:space="preserve"> ve zdravotnickém zařízení</w:t>
      </w:r>
      <w:r w:rsidRPr="00A85A32">
        <w:t>.</w:t>
      </w:r>
      <w:r w:rsidR="00D172C1" w:rsidRPr="00A85A32">
        <w:t xml:space="preserve"> Žadatel, který byl takto vyřazen ze Seznamu žadatelů o byt, může o nové zaevidování požádat nejdříve za 2 roky ode dne, kdy mu bylo oznámení o vyřazení doručeno.</w:t>
      </w:r>
    </w:p>
    <w:p w14:paraId="36F77118" w14:textId="77777777" w:rsidR="00A56318" w:rsidRPr="00A85A32" w:rsidRDefault="00A56318" w:rsidP="00957B67">
      <w:pPr>
        <w:pStyle w:val="Odstavecseseznamem"/>
        <w:ind w:left="426" w:hanging="426"/>
        <w:jc w:val="both"/>
        <w:rPr>
          <w:sz w:val="16"/>
          <w:szCs w:val="16"/>
        </w:rPr>
      </w:pPr>
    </w:p>
    <w:p w14:paraId="6671CDF7" w14:textId="41CC1F45" w:rsidR="00A56318" w:rsidRPr="00A85A32" w:rsidRDefault="00A56318" w:rsidP="00957B67">
      <w:pPr>
        <w:pStyle w:val="Odstavecseseznamem"/>
        <w:numPr>
          <w:ilvl w:val="1"/>
          <w:numId w:val="10"/>
        </w:numPr>
        <w:ind w:left="426" w:hanging="426"/>
        <w:jc w:val="both"/>
      </w:pPr>
      <w:r w:rsidRPr="00A85A32">
        <w:t xml:space="preserve">Vyřazení ze seznamu žadatelů o byt v MČ Brno-Řečkovice a Mokrá Hora bude žadateli o byt </w:t>
      </w:r>
      <w:r w:rsidR="00574CD8" w:rsidRPr="00A85A32">
        <w:t>zasláno do datové schrány nebo doporučeně</w:t>
      </w:r>
      <w:r w:rsidRPr="00A85A32">
        <w:t xml:space="preserve"> do vlastních rukou</w:t>
      </w:r>
      <w:r w:rsidR="00574CD8" w:rsidRPr="00A85A32">
        <w:t xml:space="preserve"> na poslední adresu, kterou žadatel uvedl jako svůj faktický pobyt. Oznámení o vyřazení se pro účely Pravidel považuje za doručené dnem uložení zásilky u držitele poštovní licence, pokud si ji adresát nevyzvedne, nebo dnem marného pokusu o doručení, pokud zde adresát již nebydlí, ale neoznámil městské části aktuální adresu.</w:t>
      </w:r>
    </w:p>
    <w:p w14:paraId="758005AA" w14:textId="77777777" w:rsidR="00A56318" w:rsidRPr="00A85A32" w:rsidRDefault="00A56318" w:rsidP="00957B67">
      <w:pPr>
        <w:pStyle w:val="Odstavecseseznamem"/>
        <w:ind w:left="426" w:hanging="426"/>
        <w:jc w:val="both"/>
        <w:rPr>
          <w:sz w:val="16"/>
          <w:szCs w:val="16"/>
        </w:rPr>
      </w:pPr>
    </w:p>
    <w:p w14:paraId="0BC3E6F5" w14:textId="69BE33A6" w:rsidR="00A56318" w:rsidRPr="00A85A32" w:rsidRDefault="00C85C78" w:rsidP="00957B67">
      <w:pPr>
        <w:pStyle w:val="Odstavecseseznamem"/>
        <w:numPr>
          <w:ilvl w:val="1"/>
          <w:numId w:val="10"/>
        </w:numPr>
        <w:ind w:left="426" w:hanging="426"/>
        <w:jc w:val="both"/>
      </w:pPr>
      <w:r w:rsidRPr="00A85A32">
        <w:t xml:space="preserve">Žadatel musí kromě podmínek stanovených v těchto Pravidlech splňovat i podmínky žádosti o pronájem bytu dle Pravidel </w:t>
      </w:r>
      <w:r w:rsidR="00700AAA" w:rsidRPr="00A85A32">
        <w:t>statutárního města Brna</w:t>
      </w:r>
      <w:r w:rsidRPr="00A85A32">
        <w:t>.</w:t>
      </w:r>
    </w:p>
    <w:p w14:paraId="1F7AD871" w14:textId="77777777" w:rsidR="00857E2B" w:rsidRPr="00A85A32" w:rsidRDefault="00857E2B" w:rsidP="00857E2B">
      <w:pPr>
        <w:pStyle w:val="Odstavecseseznamem"/>
        <w:ind w:left="426"/>
        <w:jc w:val="both"/>
      </w:pPr>
    </w:p>
    <w:p w14:paraId="6EF5DB05" w14:textId="77777777" w:rsidR="00857E2B" w:rsidRPr="00A85A32" w:rsidRDefault="00857E2B" w:rsidP="00857E2B">
      <w:pPr>
        <w:pStyle w:val="Odstavecseseznamem"/>
        <w:ind w:left="426"/>
        <w:jc w:val="both"/>
      </w:pPr>
    </w:p>
    <w:p w14:paraId="5CE9B044" w14:textId="76157FF2" w:rsidR="002D6750" w:rsidRPr="00A85A32" w:rsidRDefault="002D6750" w:rsidP="00740A08">
      <w:pPr>
        <w:pStyle w:val="Odstavecseseznamem"/>
        <w:numPr>
          <w:ilvl w:val="0"/>
          <w:numId w:val="10"/>
        </w:numPr>
        <w:ind w:left="426" w:hanging="426"/>
        <w:jc w:val="both"/>
        <w:rPr>
          <w:b/>
          <w:bCs/>
          <w:u w:val="single"/>
        </w:rPr>
      </w:pPr>
      <w:r w:rsidRPr="00A85A32">
        <w:rPr>
          <w:b/>
          <w:bCs/>
          <w:u w:val="single"/>
        </w:rPr>
        <w:t>Seznam žadatelů o byt</w:t>
      </w:r>
    </w:p>
    <w:p w14:paraId="77437175" w14:textId="77777777" w:rsidR="00297FC6" w:rsidRPr="00A85A32" w:rsidRDefault="00297FC6" w:rsidP="00740A08">
      <w:pPr>
        <w:pStyle w:val="Odstavecseseznamem"/>
        <w:ind w:left="426" w:hanging="426"/>
        <w:jc w:val="both"/>
        <w:rPr>
          <w:b/>
          <w:bCs/>
          <w:sz w:val="16"/>
          <w:szCs w:val="16"/>
          <w:u w:val="single"/>
        </w:rPr>
      </w:pPr>
    </w:p>
    <w:p w14:paraId="5ED6F6C0" w14:textId="6EA31F80" w:rsidR="00297FC6" w:rsidRPr="00A85A32" w:rsidRDefault="00297FC6" w:rsidP="00740A08">
      <w:pPr>
        <w:pStyle w:val="Odstavecseseznamem"/>
        <w:numPr>
          <w:ilvl w:val="1"/>
          <w:numId w:val="10"/>
        </w:numPr>
        <w:ind w:left="426" w:hanging="426"/>
        <w:jc w:val="both"/>
      </w:pPr>
      <w:r w:rsidRPr="00A85A32">
        <w:t>Seznam žadatelů o byt je seznam všech žadatelů o pronájem bytů svěřených do správy MČ Brno-Řečkovice a Mokrá Hora, kteří splňují podmínky pro zapsání do tohoto Seznamu.</w:t>
      </w:r>
    </w:p>
    <w:p w14:paraId="26F3D6F9" w14:textId="0B4C01C5" w:rsidR="00297FC6" w:rsidRPr="00A85A32" w:rsidRDefault="00297FC6" w:rsidP="00740A08">
      <w:pPr>
        <w:pStyle w:val="Odstavecseseznamem"/>
        <w:numPr>
          <w:ilvl w:val="1"/>
          <w:numId w:val="10"/>
        </w:numPr>
        <w:ind w:left="426" w:hanging="426"/>
        <w:jc w:val="both"/>
      </w:pPr>
      <w:r w:rsidRPr="00A85A32">
        <w:lastRenderedPageBreak/>
        <w:t>Bytový odbor posoudí žádost o byt, zda žadatel splňuje tyto podmínky pro pronájem bytu:</w:t>
      </w:r>
    </w:p>
    <w:p w14:paraId="6CF818E9" w14:textId="537CE0B1" w:rsidR="00297FC6" w:rsidRPr="00A85A32" w:rsidRDefault="00F75328" w:rsidP="00740A08">
      <w:pPr>
        <w:pStyle w:val="Odstavecseseznamem"/>
        <w:numPr>
          <w:ilvl w:val="0"/>
          <w:numId w:val="14"/>
        </w:numPr>
        <w:ind w:left="709" w:hanging="283"/>
        <w:jc w:val="both"/>
      </w:pPr>
      <w:r w:rsidRPr="00A85A32">
        <w:t>j</w:t>
      </w:r>
      <w:r w:rsidR="00297FC6" w:rsidRPr="00A85A32">
        <w:t>e zletilý</w:t>
      </w:r>
    </w:p>
    <w:p w14:paraId="76EB5A8D" w14:textId="5AEB98D5" w:rsidR="00297FC6" w:rsidRPr="00A85A32" w:rsidRDefault="00F75328" w:rsidP="00740A08">
      <w:pPr>
        <w:pStyle w:val="Odstavecseseznamem"/>
        <w:numPr>
          <w:ilvl w:val="0"/>
          <w:numId w:val="14"/>
        </w:numPr>
        <w:ind w:left="709" w:hanging="283"/>
        <w:jc w:val="both"/>
      </w:pPr>
      <w:r w:rsidRPr="00A85A32">
        <w:t>ž</w:t>
      </w:r>
      <w:r w:rsidR="00297FC6" w:rsidRPr="00A85A32">
        <w:t xml:space="preserve">adatel ani jeho manžel/ka v ČR nevlastní </w:t>
      </w:r>
      <w:r w:rsidRPr="00A85A32">
        <w:t xml:space="preserve">bytový či rodinný dům nebo byt, ani není v jejich prospěch zřízeno věcné právo užívání takové nemovité věci, pokud neprokáží, že jej ze závažných důvodů nemohou užívat </w:t>
      </w:r>
    </w:p>
    <w:p w14:paraId="1B531B31" w14:textId="041F3F49" w:rsidR="00B639D8" w:rsidRPr="00A85A32" w:rsidRDefault="00B639D8" w:rsidP="007611B5">
      <w:pPr>
        <w:pStyle w:val="Odstavecseseznamem"/>
        <w:numPr>
          <w:ilvl w:val="0"/>
          <w:numId w:val="14"/>
        </w:numPr>
        <w:ind w:left="709" w:hanging="283"/>
        <w:jc w:val="both"/>
      </w:pPr>
      <w:r w:rsidRPr="00A85A32">
        <w:t xml:space="preserve">není nájemcem bytu, pokud neprokáže, že je vzhledem k finanční a sociální situaci, nebo k věku nebo zdravotnímu stavu žadatele nebo člena jeho domácnosti nevyhovující. Je-li nájemcem takového bytu v majetku města Brna, může žádat o jiný byt za podmínky uvolnění stávajícího bytu, v případě nájemce sociálního bytu je nezbytné doporučení Odboru sociální péče Magistrátu města Brna. Podmínka nevyhovujícího pronajatého bytu je pro účel Pravidel splněna vždy u nájemních vztahů na dva roky a kratších, neboť </w:t>
      </w:r>
      <w:r w:rsidR="00364790" w:rsidRPr="00A85A32">
        <w:t>tato skutečnost vytváří nejistotu v</w:t>
      </w:r>
      <w:r w:rsidR="00E61A2B" w:rsidRPr="00A85A32">
        <w:t xml:space="preserve"> </w:t>
      </w:r>
      <w:r w:rsidR="00364790" w:rsidRPr="00A85A32">
        <w:t>sociální situaci žadatele. V případě nájemní</w:t>
      </w:r>
      <w:r w:rsidR="00354763" w:rsidRPr="00A85A32">
        <w:t>c</w:t>
      </w:r>
      <w:r w:rsidR="00364790" w:rsidRPr="00A85A32">
        <w:t>h vztahů na dobu neurčitou</w:t>
      </w:r>
      <w:r w:rsidR="00354763" w:rsidRPr="00A85A32">
        <w:t xml:space="preserve"> </w:t>
      </w:r>
      <w:r w:rsidR="00670DA1">
        <w:t xml:space="preserve">nebo na dobu určitou delší než dva roky </w:t>
      </w:r>
      <w:r w:rsidR="00354763" w:rsidRPr="00A85A32">
        <w:t xml:space="preserve">se za nevyhovující finanční situaci považuje pouze </w:t>
      </w:r>
      <w:r w:rsidR="00D625F2" w:rsidRPr="00A85A32">
        <w:t>stav</w:t>
      </w:r>
      <w:r w:rsidR="00290A85" w:rsidRPr="00A85A32">
        <w:t xml:space="preserve">, kdy žadatel hradí nájemné nejméně o 50 % vyšší, než kolik činí </w:t>
      </w:r>
      <w:r w:rsidR="00290A85" w:rsidRPr="00A85A32">
        <w:rPr>
          <w:color w:val="000000"/>
        </w:rPr>
        <w:t>měsíční nájemné stanovované aktuálně Radou městské části při novém sjednání smlouvy k</w:t>
      </w:r>
      <w:r w:rsidR="00F710E9" w:rsidRPr="00A85A32">
        <w:rPr>
          <w:color w:val="000000"/>
        </w:rPr>
        <w:t> </w:t>
      </w:r>
      <w:r w:rsidR="00290A85" w:rsidRPr="00A85A32">
        <w:rPr>
          <w:color w:val="000000"/>
        </w:rPr>
        <w:t>bytu</w:t>
      </w:r>
      <w:r w:rsidR="00F710E9" w:rsidRPr="00A85A32">
        <w:rPr>
          <w:color w:val="000000"/>
        </w:rPr>
        <w:t>,</w:t>
      </w:r>
      <w:r w:rsidR="00290A85" w:rsidRPr="00A85A32">
        <w:rPr>
          <w:color w:val="000000"/>
        </w:rPr>
        <w:t xml:space="preserve"> a současně </w:t>
      </w:r>
      <w:r w:rsidR="00D5528D" w:rsidRPr="00A85A32">
        <w:rPr>
          <w:color w:val="000000"/>
        </w:rPr>
        <w:t xml:space="preserve">žadatel </w:t>
      </w:r>
      <w:r w:rsidR="00290A85" w:rsidRPr="00A85A32">
        <w:rPr>
          <w:color w:val="000000"/>
        </w:rPr>
        <w:t>pobírá příspěvek na bydlení</w:t>
      </w:r>
      <w:r w:rsidR="00986936" w:rsidRPr="00A85A32">
        <w:rPr>
          <w:color w:val="000000"/>
        </w:rPr>
        <w:t xml:space="preserve"> či jinou obdobnou sociální dávku</w:t>
      </w:r>
      <w:r w:rsidR="00290A85" w:rsidRPr="00A85A32">
        <w:rPr>
          <w:color w:val="000000"/>
        </w:rPr>
        <w:t>,</w:t>
      </w:r>
      <w:r w:rsidR="00290A85" w:rsidRPr="00A85A32">
        <w:t xml:space="preserve"> </w:t>
      </w:r>
      <w:r w:rsidR="00354763" w:rsidRPr="00A85A32">
        <w:t xml:space="preserve">  </w:t>
      </w:r>
    </w:p>
    <w:p w14:paraId="48FA4065" w14:textId="5CEBC13F" w:rsidR="008575CC" w:rsidRPr="00A85A32" w:rsidRDefault="004C16D8" w:rsidP="0052718A">
      <w:pPr>
        <w:pStyle w:val="Odstavecseseznamem"/>
        <w:numPr>
          <w:ilvl w:val="0"/>
          <w:numId w:val="14"/>
        </w:numPr>
        <w:ind w:left="709" w:hanging="283"/>
        <w:jc w:val="both"/>
      </w:pPr>
      <w:r w:rsidRPr="00A85A32">
        <w:t>je-li žadatel a jeho manžel</w:t>
      </w:r>
      <w:r w:rsidR="00354763" w:rsidRPr="00A85A32">
        <w:t>/</w:t>
      </w:r>
      <w:r w:rsidRPr="00A85A32">
        <w:t>ka jiným státním příslušníkem, musí mít na území ČR povolen</w:t>
      </w:r>
      <w:r w:rsidR="0052718A" w:rsidRPr="00A85A32">
        <w:t xml:space="preserve"> t</w:t>
      </w:r>
      <w:r w:rsidRPr="00A85A32">
        <w:t>rvalý pobyt v souladu s právními předpisy o pobytu ci</w:t>
      </w:r>
      <w:r w:rsidR="0052718A" w:rsidRPr="00A85A32">
        <w:t>zinců na území České republiky,</w:t>
      </w:r>
    </w:p>
    <w:p w14:paraId="4BDD78B2" w14:textId="4DAE2A42" w:rsidR="00593A9B" w:rsidRPr="00A85A32" w:rsidRDefault="0052718A" w:rsidP="0052718A">
      <w:pPr>
        <w:pStyle w:val="Odstavecseseznamem"/>
        <w:numPr>
          <w:ilvl w:val="0"/>
          <w:numId w:val="14"/>
        </w:numPr>
        <w:ind w:left="709" w:hanging="283"/>
        <w:jc w:val="both"/>
      </w:pPr>
      <w:r w:rsidRPr="00A85A32">
        <w:t>je-li žadatel v rozvodovém řízení nebo rozvodové řízení bylo ukončeno rozvodem manželství, může být zapsán v seznamu žadatelů, i když dosud nedošlo k vypořádání společného jmění k bytovému či rodinnému domu nebo bytu a řešení doporučí příslušný sociální odbor. Podmínka dle písm. b) tohoto odstavce musí být splněna před uzavřením nájemní smlouvy.</w:t>
      </w:r>
    </w:p>
    <w:p w14:paraId="714F78DE" w14:textId="77777777" w:rsidR="00A56318" w:rsidRPr="00A85A32" w:rsidRDefault="00A56318" w:rsidP="000D2CE4">
      <w:pPr>
        <w:pStyle w:val="Odstavecseseznamem"/>
        <w:ind w:left="426" w:hanging="426"/>
        <w:jc w:val="both"/>
        <w:rPr>
          <w:sz w:val="16"/>
          <w:szCs w:val="16"/>
        </w:rPr>
      </w:pPr>
    </w:p>
    <w:p w14:paraId="7872F398" w14:textId="3C5BB991" w:rsidR="00297FC6" w:rsidRPr="00A85A32" w:rsidRDefault="000D2CE4" w:rsidP="0000172D">
      <w:pPr>
        <w:pStyle w:val="Odstavecseseznamem"/>
        <w:numPr>
          <w:ilvl w:val="1"/>
          <w:numId w:val="10"/>
        </w:numPr>
        <w:ind w:left="426" w:hanging="426"/>
        <w:jc w:val="both"/>
      </w:pPr>
      <w:r w:rsidRPr="00A85A32">
        <w:t>Žadatel bude vyřazen ze seznamu žadatelů na základě rozhodnutí orgánu městské části, příslušného k rozhodování o pronájmu bytu</w:t>
      </w:r>
      <w:r w:rsidR="00C85C78" w:rsidRPr="00A85A32">
        <w:t xml:space="preserve"> </w:t>
      </w:r>
      <w:r w:rsidRPr="00A85A32">
        <w:t xml:space="preserve">a o </w:t>
      </w:r>
      <w:r w:rsidR="00C85C78" w:rsidRPr="00A85A32">
        <w:t>vyřazení písemně</w:t>
      </w:r>
      <w:r w:rsidRPr="00A85A32">
        <w:t xml:space="preserve"> vyrozuměn</w:t>
      </w:r>
      <w:r w:rsidR="00C85C78" w:rsidRPr="00A85A32">
        <w:t>, v</w:t>
      </w:r>
      <w:r w:rsidR="001C3D56" w:rsidRPr="00A85A32">
        <w:t xml:space="preserve"> následujících </w:t>
      </w:r>
      <w:r w:rsidR="00C85C78" w:rsidRPr="00A85A32">
        <w:t>případech:</w:t>
      </w:r>
    </w:p>
    <w:p w14:paraId="1CAED253" w14:textId="40D85313" w:rsidR="00C85C78" w:rsidRPr="00A85A32" w:rsidRDefault="000D2CE4" w:rsidP="000D2CE4">
      <w:pPr>
        <w:pStyle w:val="Odstavecseseznamem"/>
        <w:numPr>
          <w:ilvl w:val="0"/>
          <w:numId w:val="17"/>
        </w:numPr>
        <w:ind w:left="709" w:hanging="283"/>
        <w:jc w:val="both"/>
      </w:pPr>
      <w:r w:rsidRPr="00A85A32">
        <w:t xml:space="preserve">žadatel nesplnil podmínky pro pronájem obecního bytu, </w:t>
      </w:r>
    </w:p>
    <w:p w14:paraId="302BED0F" w14:textId="10975E5C" w:rsidR="00C85C78" w:rsidRPr="00A85A32" w:rsidRDefault="00C85C78" w:rsidP="00740A08">
      <w:pPr>
        <w:pStyle w:val="Odstavecseseznamem"/>
        <w:numPr>
          <w:ilvl w:val="0"/>
          <w:numId w:val="17"/>
        </w:numPr>
        <w:ind w:left="709" w:hanging="283"/>
        <w:jc w:val="both"/>
      </w:pPr>
      <w:r w:rsidRPr="00A85A32">
        <w:t xml:space="preserve">v dosud užívaném bytě dluží na nájemném z bytu </w:t>
      </w:r>
      <w:r w:rsidR="00436FB4" w:rsidRPr="00A85A32">
        <w:t>nebo</w:t>
      </w:r>
      <w:r w:rsidRPr="00A85A32">
        <w:t xml:space="preserve"> za služby spojené s nájmem bytu včetně příslušenství, hrubě porušuje dobré mravy nebo jinak závažným způsobem porušuje podmínky nájemní smlouvy</w:t>
      </w:r>
      <w:r w:rsidR="000D2CE4" w:rsidRPr="00A85A32">
        <w:t>,</w:t>
      </w:r>
    </w:p>
    <w:p w14:paraId="582E5B39" w14:textId="60D35E15" w:rsidR="00C85C78" w:rsidRDefault="00C85C78" w:rsidP="00740A08">
      <w:pPr>
        <w:pStyle w:val="Odstavecseseznamem"/>
        <w:numPr>
          <w:ilvl w:val="0"/>
          <w:numId w:val="17"/>
        </w:numPr>
        <w:ind w:left="709" w:hanging="283"/>
        <w:jc w:val="both"/>
      </w:pPr>
      <w:r w:rsidRPr="00A85A32">
        <w:t xml:space="preserve">dluží za užívání bytu v majetku </w:t>
      </w:r>
      <w:r w:rsidR="001C7334" w:rsidRPr="00A85A32">
        <w:t>města Brna, jehož nájem skončil</w:t>
      </w:r>
      <w:r w:rsidR="000D2CE4" w:rsidRPr="00A85A32">
        <w:t>,</w:t>
      </w:r>
    </w:p>
    <w:p w14:paraId="7C772CC7" w14:textId="559A4AF4" w:rsidR="00A96757" w:rsidRPr="00A85A32" w:rsidRDefault="00A96757" w:rsidP="00740A08">
      <w:pPr>
        <w:pStyle w:val="Odstavecseseznamem"/>
        <w:numPr>
          <w:ilvl w:val="0"/>
          <w:numId w:val="17"/>
        </w:numPr>
        <w:ind w:left="709" w:hanging="283"/>
        <w:jc w:val="both"/>
      </w:pPr>
      <w:r>
        <w:t>užívá protiprávně byt či nebytový prostor k bydlení,</w:t>
      </w:r>
    </w:p>
    <w:p w14:paraId="28B1F2D1" w14:textId="345128FC" w:rsidR="001C7334" w:rsidRPr="00A85A32" w:rsidRDefault="001C7334" w:rsidP="00740A08">
      <w:pPr>
        <w:pStyle w:val="Odstavecseseznamem"/>
        <w:numPr>
          <w:ilvl w:val="0"/>
          <w:numId w:val="17"/>
        </w:numPr>
        <w:ind w:left="709" w:hanging="283"/>
        <w:jc w:val="both"/>
      </w:pPr>
      <w:r w:rsidRPr="00A85A32">
        <w:t>uvedl nepravdivé údaje</w:t>
      </w:r>
      <w:r w:rsidR="000D2CE4" w:rsidRPr="00A85A32">
        <w:t>,</w:t>
      </w:r>
    </w:p>
    <w:p w14:paraId="1C60F786" w14:textId="321DBAA6" w:rsidR="001C7334" w:rsidRPr="00A85A32" w:rsidRDefault="001C7334" w:rsidP="00740A08">
      <w:pPr>
        <w:pStyle w:val="Odstavecseseznamem"/>
        <w:numPr>
          <w:ilvl w:val="0"/>
          <w:numId w:val="17"/>
        </w:numPr>
        <w:ind w:left="709" w:hanging="283"/>
        <w:jc w:val="both"/>
      </w:pPr>
      <w:r w:rsidRPr="00A85A32">
        <w:t>neoznám</w:t>
      </w:r>
      <w:r w:rsidR="00436FB4" w:rsidRPr="00A85A32">
        <w:t>il</w:t>
      </w:r>
      <w:r w:rsidRPr="00A85A32">
        <w:t xml:space="preserve"> změnu skutečností rozhodných pro posouzení žádosti o byt</w:t>
      </w:r>
      <w:r w:rsidR="000D2CE4" w:rsidRPr="00A85A32">
        <w:t>,</w:t>
      </w:r>
    </w:p>
    <w:p w14:paraId="512F7079" w14:textId="660765FF" w:rsidR="001C7334" w:rsidRPr="00A85A32" w:rsidRDefault="001C7334" w:rsidP="00740A08">
      <w:pPr>
        <w:pStyle w:val="Odstavecseseznamem"/>
        <w:numPr>
          <w:ilvl w:val="0"/>
          <w:numId w:val="17"/>
        </w:numPr>
        <w:ind w:left="709" w:hanging="283"/>
        <w:jc w:val="both"/>
      </w:pPr>
      <w:r w:rsidRPr="00A85A32">
        <w:t>neoznám</w:t>
      </w:r>
      <w:r w:rsidR="00436FB4" w:rsidRPr="00A85A32">
        <w:t>i</w:t>
      </w:r>
      <w:r w:rsidRPr="00A85A32">
        <w:t>l v</w:t>
      </w:r>
      <w:r w:rsidR="00436FB4" w:rsidRPr="00A85A32">
        <w:t>e stanoveném</w:t>
      </w:r>
      <w:r w:rsidRPr="00A85A32">
        <w:t> termínu, že na žádosti o byt nadále trvá</w:t>
      </w:r>
      <w:r w:rsidR="000D2CE4" w:rsidRPr="00A85A32">
        <w:t>,</w:t>
      </w:r>
    </w:p>
    <w:p w14:paraId="28AC7FFD" w14:textId="35AF6E83" w:rsidR="001C7334" w:rsidRPr="00A85A32" w:rsidRDefault="001C7334" w:rsidP="00740A08">
      <w:pPr>
        <w:pStyle w:val="Odstavecseseznamem"/>
        <w:numPr>
          <w:ilvl w:val="0"/>
          <w:numId w:val="17"/>
        </w:numPr>
        <w:ind w:left="709" w:hanging="283"/>
        <w:jc w:val="both"/>
      </w:pPr>
      <w:r w:rsidRPr="00A85A32">
        <w:t>nepřijme-li bez vážných důvodů nabízený byt</w:t>
      </w:r>
      <w:r w:rsidR="00BC35CA" w:rsidRPr="00A85A32">
        <w:t xml:space="preserve"> nebo neuzavře nájemní s</w:t>
      </w:r>
      <w:r w:rsidR="00562C11" w:rsidRPr="00A85A32">
        <w:t>m</w:t>
      </w:r>
      <w:r w:rsidR="00BC35CA" w:rsidRPr="00A85A32">
        <w:t>louvu</w:t>
      </w:r>
      <w:r w:rsidR="000D2CE4" w:rsidRPr="00A85A32">
        <w:t>,</w:t>
      </w:r>
    </w:p>
    <w:p w14:paraId="0DD97F98" w14:textId="0E25990A" w:rsidR="001C7334" w:rsidRPr="00A85A32" w:rsidRDefault="001C7334" w:rsidP="00740A08">
      <w:pPr>
        <w:pStyle w:val="Odstavecseseznamem"/>
        <w:numPr>
          <w:ilvl w:val="0"/>
          <w:numId w:val="17"/>
        </w:numPr>
        <w:ind w:left="709" w:hanging="283"/>
        <w:jc w:val="both"/>
      </w:pPr>
      <w:r w:rsidRPr="00A85A32">
        <w:t>je</w:t>
      </w:r>
      <w:r w:rsidR="001C3D56" w:rsidRPr="00A85A32">
        <w:t>-</w:t>
      </w:r>
      <w:r w:rsidRPr="00A85A32">
        <w:t>li mu pronajat byt některou měst</w:t>
      </w:r>
      <w:r w:rsidR="006E2544">
        <w:t>s</w:t>
      </w:r>
      <w:r w:rsidRPr="00A85A32">
        <w:t>kou částí či městem</w:t>
      </w:r>
      <w:r w:rsidR="000D2CE4" w:rsidRPr="00A85A32">
        <w:t>,</w:t>
      </w:r>
    </w:p>
    <w:p w14:paraId="666479F3" w14:textId="73A90205" w:rsidR="00BC35CA" w:rsidRPr="00A85A32" w:rsidRDefault="00BC35CA" w:rsidP="00740A08">
      <w:pPr>
        <w:pStyle w:val="Odstavecseseznamem"/>
        <w:numPr>
          <w:ilvl w:val="0"/>
          <w:numId w:val="17"/>
        </w:numPr>
        <w:ind w:left="709" w:hanging="283"/>
        <w:jc w:val="both"/>
      </w:pPr>
      <w:r w:rsidRPr="00A85A32">
        <w:t>nastaly skutečnosti, pro které by mu nemohl být pronajat byt.</w:t>
      </w:r>
    </w:p>
    <w:p w14:paraId="36C7198C" w14:textId="77777777" w:rsidR="00093F4F" w:rsidRPr="00A85A32" w:rsidRDefault="00093F4F" w:rsidP="00093F4F">
      <w:pPr>
        <w:pStyle w:val="Odstavecseseznamem"/>
        <w:ind w:left="426"/>
        <w:jc w:val="both"/>
      </w:pPr>
      <w:r w:rsidRPr="00A85A32">
        <w:t>Žadatel, který byl takto vyřazen ze Seznamu žadatelů o byt, může o nové zaevidování požádat nejdříve za 2 roky ode dne, kdy mu bylo oznámení o vyřazení doručeno.</w:t>
      </w:r>
    </w:p>
    <w:p w14:paraId="6D861EB6" w14:textId="77777777" w:rsidR="00C85C78" w:rsidRPr="00A85A32" w:rsidRDefault="00C85C78" w:rsidP="00740A08">
      <w:pPr>
        <w:pStyle w:val="Odstavecseseznamem"/>
        <w:ind w:left="426" w:hanging="426"/>
        <w:jc w:val="both"/>
      </w:pPr>
    </w:p>
    <w:p w14:paraId="1580657E" w14:textId="4F1981CD" w:rsidR="00C85C78" w:rsidRPr="00A85A32" w:rsidRDefault="00C85C78" w:rsidP="00E826C9">
      <w:pPr>
        <w:pStyle w:val="Odstavecseseznamem"/>
        <w:numPr>
          <w:ilvl w:val="1"/>
          <w:numId w:val="10"/>
        </w:numPr>
        <w:ind w:left="426" w:hanging="426"/>
        <w:jc w:val="both"/>
      </w:pPr>
      <w:r w:rsidRPr="00A85A32">
        <w:t xml:space="preserve">Žadatel zapsaný do </w:t>
      </w:r>
      <w:r w:rsidR="002E0916" w:rsidRPr="00A85A32">
        <w:t>S</w:t>
      </w:r>
      <w:r w:rsidRPr="00A85A32">
        <w:t xml:space="preserve">eznamu je ohodnocen </w:t>
      </w:r>
      <w:r w:rsidR="001C3D56" w:rsidRPr="00A85A32">
        <w:t>b</w:t>
      </w:r>
      <w:r w:rsidRPr="00A85A32">
        <w:t>ytovým odborem počtem bodů podle stanovených kritérií. Žadatelé jsou seřazeni podle bodového ohodnocení. Při rovnosti dosažených bodů rozhoduje o vyšším místě žadatele nejprve trvalý pobyt ve městě Brně,</w:t>
      </w:r>
      <w:r w:rsidR="00740A08" w:rsidRPr="00A85A32">
        <w:t xml:space="preserve"> </w:t>
      </w:r>
      <w:r w:rsidRPr="00A85A32">
        <w:t>a poté dřívější datum podání žádosti o byt.</w:t>
      </w:r>
    </w:p>
    <w:p w14:paraId="0DE4CF63" w14:textId="77777777" w:rsidR="002E0916" w:rsidRPr="00A85A32" w:rsidRDefault="002E0916" w:rsidP="002E0916">
      <w:pPr>
        <w:pStyle w:val="Odstavecseseznamem"/>
        <w:ind w:left="426"/>
        <w:jc w:val="both"/>
      </w:pPr>
    </w:p>
    <w:p w14:paraId="73AB1E0C" w14:textId="4BD1D6F8" w:rsidR="001C7334" w:rsidRPr="00A85A32" w:rsidRDefault="002C5EF9" w:rsidP="00740A08">
      <w:pPr>
        <w:pStyle w:val="Odstavecseseznamem"/>
        <w:numPr>
          <w:ilvl w:val="1"/>
          <w:numId w:val="10"/>
        </w:numPr>
        <w:ind w:left="426" w:hanging="426"/>
        <w:jc w:val="both"/>
      </w:pPr>
      <w:r w:rsidRPr="00A85A32">
        <w:t xml:space="preserve">Změna bodového ohodnocení žádosti se provádí do </w:t>
      </w:r>
      <w:r w:rsidR="00F633C4" w:rsidRPr="00A85A32">
        <w:t>dvou měsíců</w:t>
      </w:r>
      <w:r w:rsidRPr="00A85A32">
        <w:t xml:space="preserve"> po doložení změny rozhodné skutečnosti žadatelem, s výjimkou bodů za dobu trvání žádosti, které se přepočítávají jen jednou ročně vždy k</w:t>
      </w:r>
      <w:r w:rsidR="001C7334" w:rsidRPr="00A85A32">
        <w:t> datu 1.</w:t>
      </w:r>
      <w:r w:rsidRPr="00A85A32">
        <w:t xml:space="preserve"> </w:t>
      </w:r>
      <w:r w:rsidR="00011CB1" w:rsidRPr="00A85A32">
        <w:t>3</w:t>
      </w:r>
      <w:r w:rsidR="001C7334" w:rsidRPr="00A85A32">
        <w:t>.</w:t>
      </w:r>
      <w:r w:rsidR="00DD3598" w:rsidRPr="00A85A32">
        <w:t xml:space="preserve"> </w:t>
      </w:r>
      <w:r w:rsidRPr="00A85A32">
        <w:t>p</w:t>
      </w:r>
      <w:r w:rsidR="001C7334" w:rsidRPr="00A85A32">
        <w:t>říslušného kalendářního roku</w:t>
      </w:r>
      <w:r w:rsidR="001C3D56" w:rsidRPr="00A85A32">
        <w:t>.</w:t>
      </w:r>
    </w:p>
    <w:p w14:paraId="1309C5F3" w14:textId="77777777" w:rsidR="001C7334" w:rsidRPr="00A85A32" w:rsidRDefault="001C7334" w:rsidP="00740A08">
      <w:pPr>
        <w:ind w:left="426" w:hanging="426"/>
        <w:jc w:val="both"/>
        <w:rPr>
          <w:sz w:val="16"/>
          <w:szCs w:val="16"/>
        </w:rPr>
      </w:pPr>
    </w:p>
    <w:p w14:paraId="2863ADA8" w14:textId="0090912B" w:rsidR="001C7334" w:rsidRPr="00A85A32" w:rsidRDefault="001C7334" w:rsidP="00740A08">
      <w:pPr>
        <w:pStyle w:val="Odstavecseseznamem"/>
        <w:numPr>
          <w:ilvl w:val="1"/>
          <w:numId w:val="10"/>
        </w:numPr>
        <w:ind w:left="426" w:hanging="426"/>
        <w:jc w:val="both"/>
      </w:pPr>
      <w:r w:rsidRPr="00A85A32">
        <w:t>Kritéria bodového ohodnocení žadatele zapsaného do Seznamu žadatelů o byt</w:t>
      </w:r>
      <w:r w:rsidR="001C3D56" w:rsidRPr="00A85A32">
        <w:t>:</w:t>
      </w:r>
    </w:p>
    <w:tbl>
      <w:tblPr>
        <w:tblW w:w="9634" w:type="dxa"/>
        <w:tblCellMar>
          <w:left w:w="70" w:type="dxa"/>
          <w:right w:w="70" w:type="dxa"/>
        </w:tblCellMar>
        <w:tblLook w:val="04A0" w:firstRow="1" w:lastRow="0" w:firstColumn="1" w:lastColumn="0" w:noHBand="0" w:noVBand="1"/>
      </w:tblPr>
      <w:tblGrid>
        <w:gridCol w:w="200"/>
        <w:gridCol w:w="8133"/>
        <w:gridCol w:w="1301"/>
      </w:tblGrid>
      <w:tr w:rsidR="00625E56" w:rsidRPr="00A85A32" w14:paraId="3D6D4DCF" w14:textId="77777777" w:rsidTr="00B352B0">
        <w:trPr>
          <w:trHeight w:val="315"/>
        </w:trPr>
        <w:tc>
          <w:tcPr>
            <w:tcW w:w="8333" w:type="dxa"/>
            <w:gridSpan w:val="2"/>
            <w:tcBorders>
              <w:top w:val="single" w:sz="4" w:space="0" w:color="auto"/>
              <w:left w:val="single" w:sz="4" w:space="0" w:color="auto"/>
              <w:bottom w:val="dashed" w:sz="4" w:space="0" w:color="ADADAD"/>
              <w:right w:val="nil"/>
            </w:tcBorders>
            <w:shd w:val="clear" w:color="auto" w:fill="auto"/>
            <w:noWrap/>
            <w:vAlign w:val="bottom"/>
            <w:hideMark/>
          </w:tcPr>
          <w:p w14:paraId="7FF31C71" w14:textId="77777777" w:rsidR="00625E56" w:rsidRPr="00A85A32" w:rsidRDefault="00625E56" w:rsidP="001C3D56">
            <w:pPr>
              <w:jc w:val="both"/>
              <w:rPr>
                <w:b/>
                <w:bCs/>
                <w:color w:val="000000"/>
              </w:rPr>
            </w:pPr>
            <w:r w:rsidRPr="00A85A32">
              <w:rPr>
                <w:b/>
                <w:bCs/>
                <w:color w:val="000000"/>
              </w:rPr>
              <w:lastRenderedPageBreak/>
              <w:t>1) Trvalý pobyt</w:t>
            </w:r>
          </w:p>
        </w:tc>
        <w:tc>
          <w:tcPr>
            <w:tcW w:w="1301" w:type="dxa"/>
            <w:tcBorders>
              <w:top w:val="single" w:sz="4" w:space="0" w:color="auto"/>
              <w:left w:val="nil"/>
              <w:bottom w:val="dashed" w:sz="4" w:space="0" w:color="ADADAD"/>
              <w:right w:val="single" w:sz="4" w:space="0" w:color="auto"/>
            </w:tcBorders>
            <w:shd w:val="clear" w:color="auto" w:fill="auto"/>
            <w:noWrap/>
            <w:vAlign w:val="bottom"/>
            <w:hideMark/>
          </w:tcPr>
          <w:p w14:paraId="2C9724D8" w14:textId="77777777" w:rsidR="00625E56" w:rsidRPr="00A85A32" w:rsidRDefault="00625E56" w:rsidP="001C3D56">
            <w:pPr>
              <w:jc w:val="both"/>
              <w:rPr>
                <w:color w:val="000000"/>
              </w:rPr>
            </w:pPr>
            <w:r w:rsidRPr="00A85A32">
              <w:rPr>
                <w:color w:val="000000"/>
              </w:rPr>
              <w:t> </w:t>
            </w:r>
          </w:p>
        </w:tc>
      </w:tr>
      <w:tr w:rsidR="00625E56" w:rsidRPr="00A85A32" w14:paraId="5E343793"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254EC1C9"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596D0FB7" w14:textId="77777777" w:rsidR="00625E56" w:rsidRPr="00A85A32" w:rsidRDefault="00625E56" w:rsidP="001C3D56">
            <w:pPr>
              <w:jc w:val="both"/>
              <w:rPr>
                <w:color w:val="000000"/>
              </w:rPr>
            </w:pPr>
            <w:r w:rsidRPr="00A85A32">
              <w:rPr>
                <w:color w:val="000000"/>
              </w:rPr>
              <w:t>v Brně</w:t>
            </w:r>
          </w:p>
        </w:tc>
        <w:tc>
          <w:tcPr>
            <w:tcW w:w="1301" w:type="dxa"/>
            <w:tcBorders>
              <w:top w:val="nil"/>
              <w:left w:val="nil"/>
              <w:bottom w:val="dashed" w:sz="4" w:space="0" w:color="ADADAD"/>
              <w:right w:val="single" w:sz="4" w:space="0" w:color="auto"/>
            </w:tcBorders>
            <w:shd w:val="clear" w:color="auto" w:fill="auto"/>
            <w:noWrap/>
            <w:vAlign w:val="bottom"/>
            <w:hideMark/>
          </w:tcPr>
          <w:p w14:paraId="4800B533" w14:textId="77777777" w:rsidR="00625E56" w:rsidRPr="00A85A32" w:rsidRDefault="00625E56" w:rsidP="001C3D56">
            <w:pPr>
              <w:jc w:val="both"/>
              <w:rPr>
                <w:color w:val="000000"/>
              </w:rPr>
            </w:pPr>
            <w:r w:rsidRPr="00A85A32">
              <w:rPr>
                <w:color w:val="000000"/>
              </w:rPr>
              <w:t>3 body</w:t>
            </w:r>
          </w:p>
        </w:tc>
      </w:tr>
      <w:tr w:rsidR="00625E56" w:rsidRPr="00A85A32" w14:paraId="47E35E10" w14:textId="77777777" w:rsidTr="00B352B0">
        <w:trPr>
          <w:trHeight w:val="315"/>
        </w:trPr>
        <w:tc>
          <w:tcPr>
            <w:tcW w:w="200" w:type="dxa"/>
            <w:tcBorders>
              <w:top w:val="nil"/>
              <w:left w:val="single" w:sz="4" w:space="0" w:color="auto"/>
              <w:bottom w:val="single" w:sz="4" w:space="0" w:color="auto"/>
              <w:right w:val="nil"/>
            </w:tcBorders>
            <w:shd w:val="clear" w:color="auto" w:fill="auto"/>
            <w:noWrap/>
            <w:vAlign w:val="bottom"/>
            <w:hideMark/>
          </w:tcPr>
          <w:p w14:paraId="1444D846"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single" w:sz="4" w:space="0" w:color="auto"/>
              <w:right w:val="dashed" w:sz="4" w:space="0" w:color="ADADAD"/>
            </w:tcBorders>
            <w:shd w:val="clear" w:color="auto" w:fill="auto"/>
            <w:noWrap/>
            <w:vAlign w:val="bottom"/>
            <w:hideMark/>
          </w:tcPr>
          <w:p w14:paraId="3029AF0D" w14:textId="77777777" w:rsidR="00625E56" w:rsidRPr="00A85A32" w:rsidRDefault="00625E56" w:rsidP="001C3D56">
            <w:pPr>
              <w:jc w:val="both"/>
              <w:rPr>
                <w:color w:val="000000"/>
              </w:rPr>
            </w:pPr>
            <w:r w:rsidRPr="00A85A32">
              <w:rPr>
                <w:color w:val="000000"/>
              </w:rPr>
              <w:t>mimo Brno</w:t>
            </w:r>
          </w:p>
        </w:tc>
        <w:tc>
          <w:tcPr>
            <w:tcW w:w="1301" w:type="dxa"/>
            <w:tcBorders>
              <w:top w:val="nil"/>
              <w:left w:val="nil"/>
              <w:bottom w:val="single" w:sz="4" w:space="0" w:color="auto"/>
              <w:right w:val="single" w:sz="4" w:space="0" w:color="auto"/>
            </w:tcBorders>
            <w:shd w:val="clear" w:color="auto" w:fill="auto"/>
            <w:noWrap/>
            <w:vAlign w:val="bottom"/>
            <w:hideMark/>
          </w:tcPr>
          <w:p w14:paraId="4A2D5359" w14:textId="77777777" w:rsidR="00625E56" w:rsidRPr="00A85A32" w:rsidRDefault="00625E56" w:rsidP="001C3D56">
            <w:pPr>
              <w:jc w:val="both"/>
              <w:rPr>
                <w:color w:val="000000"/>
              </w:rPr>
            </w:pPr>
            <w:r w:rsidRPr="00A85A32">
              <w:rPr>
                <w:color w:val="000000"/>
              </w:rPr>
              <w:t>0 bodů</w:t>
            </w:r>
          </w:p>
        </w:tc>
      </w:tr>
      <w:tr w:rsidR="00625E56" w:rsidRPr="00A85A32" w14:paraId="72692230" w14:textId="77777777" w:rsidTr="00B352B0">
        <w:trPr>
          <w:trHeight w:val="315"/>
        </w:trPr>
        <w:tc>
          <w:tcPr>
            <w:tcW w:w="8333" w:type="dxa"/>
            <w:gridSpan w:val="2"/>
            <w:tcBorders>
              <w:top w:val="single" w:sz="4" w:space="0" w:color="auto"/>
              <w:left w:val="single" w:sz="4" w:space="0" w:color="auto"/>
              <w:bottom w:val="dashed" w:sz="4" w:space="0" w:color="ADADAD"/>
              <w:right w:val="nil"/>
            </w:tcBorders>
            <w:shd w:val="clear" w:color="auto" w:fill="auto"/>
            <w:noWrap/>
            <w:vAlign w:val="bottom"/>
            <w:hideMark/>
          </w:tcPr>
          <w:p w14:paraId="789C78C1" w14:textId="77777777" w:rsidR="00625E56" w:rsidRPr="00A85A32" w:rsidRDefault="00625E56" w:rsidP="001C3D56">
            <w:pPr>
              <w:jc w:val="both"/>
              <w:rPr>
                <w:b/>
                <w:bCs/>
                <w:color w:val="000000"/>
              </w:rPr>
            </w:pPr>
            <w:r w:rsidRPr="00A85A32">
              <w:rPr>
                <w:b/>
                <w:bCs/>
                <w:color w:val="000000"/>
              </w:rPr>
              <w:t>2) Doba trvání žádosti</w:t>
            </w:r>
          </w:p>
        </w:tc>
        <w:tc>
          <w:tcPr>
            <w:tcW w:w="1301" w:type="dxa"/>
            <w:tcBorders>
              <w:top w:val="nil"/>
              <w:left w:val="nil"/>
              <w:bottom w:val="dashed" w:sz="4" w:space="0" w:color="ADADAD"/>
              <w:right w:val="single" w:sz="4" w:space="0" w:color="auto"/>
            </w:tcBorders>
            <w:shd w:val="clear" w:color="auto" w:fill="auto"/>
            <w:noWrap/>
            <w:vAlign w:val="bottom"/>
            <w:hideMark/>
          </w:tcPr>
          <w:p w14:paraId="25D1885D" w14:textId="77777777" w:rsidR="00625E56" w:rsidRPr="00A85A32" w:rsidRDefault="00625E56" w:rsidP="001C3D56">
            <w:pPr>
              <w:jc w:val="both"/>
              <w:rPr>
                <w:color w:val="000000"/>
              </w:rPr>
            </w:pPr>
            <w:r w:rsidRPr="00A85A32">
              <w:rPr>
                <w:color w:val="000000"/>
              </w:rPr>
              <w:t> </w:t>
            </w:r>
          </w:p>
        </w:tc>
      </w:tr>
      <w:tr w:rsidR="00625E56" w:rsidRPr="00A85A32" w14:paraId="09BFE450"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46517370"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3DC66E06" w14:textId="0CE9E5E6" w:rsidR="00625E56" w:rsidRPr="00A85A32" w:rsidRDefault="00625E56" w:rsidP="001C3D56">
            <w:pPr>
              <w:jc w:val="both"/>
              <w:rPr>
                <w:color w:val="000000"/>
              </w:rPr>
            </w:pPr>
            <w:r w:rsidRPr="00A85A32">
              <w:rPr>
                <w:color w:val="000000"/>
              </w:rPr>
              <w:t xml:space="preserve">za každý </w:t>
            </w:r>
            <w:r w:rsidR="002D2748" w:rsidRPr="00A85A32">
              <w:rPr>
                <w:color w:val="000000"/>
              </w:rPr>
              <w:t>ukončený</w:t>
            </w:r>
            <w:r w:rsidRPr="00A85A32">
              <w:rPr>
                <w:color w:val="000000"/>
              </w:rPr>
              <w:t xml:space="preserve"> rok</w:t>
            </w:r>
          </w:p>
        </w:tc>
        <w:tc>
          <w:tcPr>
            <w:tcW w:w="1301" w:type="dxa"/>
            <w:tcBorders>
              <w:top w:val="nil"/>
              <w:left w:val="nil"/>
              <w:bottom w:val="dashed" w:sz="4" w:space="0" w:color="ADADAD"/>
              <w:right w:val="single" w:sz="4" w:space="0" w:color="auto"/>
            </w:tcBorders>
            <w:shd w:val="clear" w:color="auto" w:fill="auto"/>
            <w:noWrap/>
            <w:vAlign w:val="bottom"/>
            <w:hideMark/>
          </w:tcPr>
          <w:p w14:paraId="0077A9F6" w14:textId="77777777" w:rsidR="00625E56" w:rsidRPr="00A85A32" w:rsidRDefault="00625E56" w:rsidP="001C3D56">
            <w:pPr>
              <w:jc w:val="both"/>
              <w:rPr>
                <w:color w:val="000000"/>
              </w:rPr>
            </w:pPr>
            <w:r w:rsidRPr="00A85A32">
              <w:rPr>
                <w:color w:val="000000"/>
              </w:rPr>
              <w:t>1 bod</w:t>
            </w:r>
          </w:p>
        </w:tc>
      </w:tr>
      <w:tr w:rsidR="00625E56" w:rsidRPr="00A85A32" w14:paraId="49298DEA" w14:textId="77777777" w:rsidTr="00B352B0">
        <w:trPr>
          <w:trHeight w:val="315"/>
        </w:trPr>
        <w:tc>
          <w:tcPr>
            <w:tcW w:w="200" w:type="dxa"/>
            <w:tcBorders>
              <w:top w:val="nil"/>
              <w:left w:val="single" w:sz="4" w:space="0" w:color="auto"/>
              <w:bottom w:val="single" w:sz="4" w:space="0" w:color="auto"/>
              <w:right w:val="nil"/>
            </w:tcBorders>
            <w:shd w:val="clear" w:color="auto" w:fill="auto"/>
            <w:noWrap/>
            <w:vAlign w:val="bottom"/>
            <w:hideMark/>
          </w:tcPr>
          <w:p w14:paraId="21A68F68"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single" w:sz="4" w:space="0" w:color="auto"/>
              <w:right w:val="dashed" w:sz="4" w:space="0" w:color="ADADAD"/>
            </w:tcBorders>
            <w:shd w:val="clear" w:color="auto" w:fill="auto"/>
            <w:noWrap/>
            <w:vAlign w:val="bottom"/>
            <w:hideMark/>
          </w:tcPr>
          <w:p w14:paraId="0DD84C8F" w14:textId="77777777" w:rsidR="00625E56" w:rsidRPr="00A85A32" w:rsidRDefault="00625E56" w:rsidP="001C3D56">
            <w:pPr>
              <w:jc w:val="both"/>
              <w:rPr>
                <w:color w:val="000000"/>
              </w:rPr>
            </w:pPr>
            <w:r w:rsidRPr="00A85A32">
              <w:rPr>
                <w:color w:val="000000"/>
              </w:rPr>
              <w:t>max.</w:t>
            </w:r>
          </w:p>
        </w:tc>
        <w:tc>
          <w:tcPr>
            <w:tcW w:w="1301" w:type="dxa"/>
            <w:tcBorders>
              <w:top w:val="nil"/>
              <w:left w:val="nil"/>
              <w:bottom w:val="single" w:sz="4" w:space="0" w:color="auto"/>
              <w:right w:val="single" w:sz="4" w:space="0" w:color="auto"/>
            </w:tcBorders>
            <w:shd w:val="clear" w:color="auto" w:fill="auto"/>
            <w:noWrap/>
            <w:vAlign w:val="bottom"/>
            <w:hideMark/>
          </w:tcPr>
          <w:p w14:paraId="3DFDB585" w14:textId="27370CEE" w:rsidR="00625E56" w:rsidRPr="00A85A32" w:rsidRDefault="00B140A6" w:rsidP="001C3D56">
            <w:pPr>
              <w:jc w:val="both"/>
              <w:rPr>
                <w:color w:val="000000"/>
              </w:rPr>
            </w:pPr>
            <w:r w:rsidRPr="00A85A32">
              <w:rPr>
                <w:color w:val="000000"/>
              </w:rPr>
              <w:t>5</w:t>
            </w:r>
            <w:r w:rsidR="00625E56" w:rsidRPr="00A85A32">
              <w:rPr>
                <w:color w:val="000000"/>
              </w:rPr>
              <w:t xml:space="preserve"> bodů</w:t>
            </w:r>
          </w:p>
        </w:tc>
      </w:tr>
      <w:tr w:rsidR="00625E56" w:rsidRPr="00A85A32" w14:paraId="6BAD4333" w14:textId="77777777" w:rsidTr="00B352B0">
        <w:trPr>
          <w:trHeight w:val="315"/>
        </w:trPr>
        <w:tc>
          <w:tcPr>
            <w:tcW w:w="8333" w:type="dxa"/>
            <w:gridSpan w:val="2"/>
            <w:tcBorders>
              <w:top w:val="single" w:sz="4" w:space="0" w:color="auto"/>
              <w:left w:val="single" w:sz="4" w:space="0" w:color="auto"/>
              <w:bottom w:val="dashed" w:sz="4" w:space="0" w:color="ADADAD"/>
              <w:right w:val="nil"/>
            </w:tcBorders>
            <w:shd w:val="clear" w:color="auto" w:fill="auto"/>
            <w:noWrap/>
            <w:vAlign w:val="bottom"/>
            <w:hideMark/>
          </w:tcPr>
          <w:p w14:paraId="5A361D07" w14:textId="53F808A1" w:rsidR="00625E56" w:rsidRPr="00A85A32" w:rsidRDefault="00625E56" w:rsidP="001C3D56">
            <w:pPr>
              <w:jc w:val="both"/>
              <w:rPr>
                <w:b/>
                <w:bCs/>
                <w:color w:val="000000"/>
              </w:rPr>
            </w:pPr>
            <w:r w:rsidRPr="00A85A32">
              <w:rPr>
                <w:b/>
                <w:bCs/>
                <w:color w:val="000000"/>
              </w:rPr>
              <w:t>3) Zaměstnání v</w:t>
            </w:r>
            <w:r w:rsidR="001B42BC" w:rsidRPr="00A85A32">
              <w:rPr>
                <w:b/>
                <w:bCs/>
                <w:color w:val="000000"/>
              </w:rPr>
              <w:t> městské části</w:t>
            </w:r>
            <w:r w:rsidRPr="00A85A32">
              <w:rPr>
                <w:b/>
                <w:bCs/>
                <w:color w:val="000000"/>
              </w:rPr>
              <w:t xml:space="preserve"> Brno-Řečkovice a Mokrá Hora</w:t>
            </w:r>
          </w:p>
        </w:tc>
        <w:tc>
          <w:tcPr>
            <w:tcW w:w="1301" w:type="dxa"/>
            <w:tcBorders>
              <w:top w:val="nil"/>
              <w:left w:val="nil"/>
              <w:bottom w:val="dashed" w:sz="4" w:space="0" w:color="ADADAD"/>
              <w:right w:val="single" w:sz="4" w:space="0" w:color="auto"/>
            </w:tcBorders>
            <w:shd w:val="clear" w:color="auto" w:fill="auto"/>
            <w:noWrap/>
            <w:vAlign w:val="bottom"/>
            <w:hideMark/>
          </w:tcPr>
          <w:p w14:paraId="69047945" w14:textId="77777777" w:rsidR="00625E56" w:rsidRPr="00A85A32" w:rsidRDefault="00625E56" w:rsidP="001C3D56">
            <w:pPr>
              <w:jc w:val="both"/>
              <w:rPr>
                <w:color w:val="000000"/>
              </w:rPr>
            </w:pPr>
            <w:r w:rsidRPr="00A85A32">
              <w:rPr>
                <w:color w:val="000000"/>
              </w:rPr>
              <w:t> </w:t>
            </w:r>
          </w:p>
        </w:tc>
      </w:tr>
      <w:tr w:rsidR="00625E56" w:rsidRPr="00A85A32" w14:paraId="31E2D438"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70F7F462"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7367535A" w14:textId="77777777" w:rsidR="00625E56" w:rsidRPr="00A85A32" w:rsidRDefault="00625E56" w:rsidP="001C3D56">
            <w:pPr>
              <w:jc w:val="both"/>
              <w:rPr>
                <w:color w:val="000000"/>
              </w:rPr>
            </w:pPr>
            <w:r w:rsidRPr="00A85A32">
              <w:rPr>
                <w:color w:val="000000"/>
              </w:rPr>
              <w:t>ano</w:t>
            </w:r>
          </w:p>
        </w:tc>
        <w:tc>
          <w:tcPr>
            <w:tcW w:w="1301" w:type="dxa"/>
            <w:tcBorders>
              <w:top w:val="nil"/>
              <w:left w:val="nil"/>
              <w:bottom w:val="dashed" w:sz="4" w:space="0" w:color="ADADAD"/>
              <w:right w:val="single" w:sz="4" w:space="0" w:color="auto"/>
            </w:tcBorders>
            <w:shd w:val="clear" w:color="auto" w:fill="auto"/>
            <w:noWrap/>
            <w:vAlign w:val="bottom"/>
            <w:hideMark/>
          </w:tcPr>
          <w:p w14:paraId="5DF5985B" w14:textId="77777777" w:rsidR="00625E56" w:rsidRPr="00A85A32" w:rsidRDefault="00625E56" w:rsidP="001C3D56">
            <w:pPr>
              <w:jc w:val="both"/>
              <w:rPr>
                <w:color w:val="000000"/>
              </w:rPr>
            </w:pPr>
            <w:r w:rsidRPr="00A85A32">
              <w:rPr>
                <w:color w:val="000000"/>
              </w:rPr>
              <w:t>1 bod</w:t>
            </w:r>
          </w:p>
        </w:tc>
      </w:tr>
      <w:tr w:rsidR="00625E56" w:rsidRPr="00A85A32" w14:paraId="039230B7" w14:textId="77777777" w:rsidTr="00B352B0">
        <w:trPr>
          <w:trHeight w:val="315"/>
        </w:trPr>
        <w:tc>
          <w:tcPr>
            <w:tcW w:w="200" w:type="dxa"/>
            <w:tcBorders>
              <w:top w:val="nil"/>
              <w:left w:val="single" w:sz="4" w:space="0" w:color="auto"/>
              <w:bottom w:val="nil"/>
              <w:right w:val="nil"/>
            </w:tcBorders>
            <w:shd w:val="clear" w:color="auto" w:fill="auto"/>
            <w:noWrap/>
            <w:vAlign w:val="bottom"/>
            <w:hideMark/>
          </w:tcPr>
          <w:p w14:paraId="65F4372B"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nil"/>
              <w:right w:val="dashed" w:sz="4" w:space="0" w:color="ADADAD"/>
            </w:tcBorders>
            <w:shd w:val="clear" w:color="auto" w:fill="auto"/>
            <w:noWrap/>
            <w:vAlign w:val="bottom"/>
            <w:hideMark/>
          </w:tcPr>
          <w:p w14:paraId="64F549C1" w14:textId="77777777" w:rsidR="00625E56" w:rsidRPr="00A85A32" w:rsidRDefault="00625E56" w:rsidP="001C3D56">
            <w:pPr>
              <w:jc w:val="both"/>
              <w:rPr>
                <w:color w:val="000000"/>
              </w:rPr>
            </w:pPr>
            <w:r w:rsidRPr="00A85A32">
              <w:rPr>
                <w:color w:val="000000"/>
              </w:rPr>
              <w:t>ne</w:t>
            </w:r>
          </w:p>
        </w:tc>
        <w:tc>
          <w:tcPr>
            <w:tcW w:w="1301" w:type="dxa"/>
            <w:tcBorders>
              <w:top w:val="nil"/>
              <w:left w:val="nil"/>
              <w:bottom w:val="nil"/>
              <w:right w:val="single" w:sz="4" w:space="0" w:color="auto"/>
            </w:tcBorders>
            <w:shd w:val="clear" w:color="auto" w:fill="auto"/>
            <w:noWrap/>
            <w:vAlign w:val="bottom"/>
            <w:hideMark/>
          </w:tcPr>
          <w:p w14:paraId="311B68DA" w14:textId="77777777" w:rsidR="00625E56" w:rsidRPr="00A85A32" w:rsidRDefault="00625E56" w:rsidP="001C3D56">
            <w:pPr>
              <w:jc w:val="both"/>
              <w:rPr>
                <w:color w:val="000000"/>
              </w:rPr>
            </w:pPr>
            <w:r w:rsidRPr="00A85A32">
              <w:rPr>
                <w:color w:val="000000"/>
              </w:rPr>
              <w:t>0 bodů</w:t>
            </w:r>
          </w:p>
        </w:tc>
      </w:tr>
      <w:tr w:rsidR="00625E56" w:rsidRPr="00A85A32" w14:paraId="3FF45821" w14:textId="77777777" w:rsidTr="00B352B0">
        <w:trPr>
          <w:trHeight w:val="315"/>
        </w:trPr>
        <w:tc>
          <w:tcPr>
            <w:tcW w:w="200" w:type="dxa"/>
            <w:tcBorders>
              <w:top w:val="dashed" w:sz="4" w:space="0" w:color="ADADAD"/>
              <w:left w:val="single" w:sz="4" w:space="0" w:color="auto"/>
              <w:bottom w:val="single" w:sz="4" w:space="0" w:color="auto"/>
              <w:right w:val="nil"/>
            </w:tcBorders>
            <w:shd w:val="clear" w:color="auto" w:fill="auto"/>
            <w:noWrap/>
            <w:vAlign w:val="bottom"/>
            <w:hideMark/>
          </w:tcPr>
          <w:p w14:paraId="1A6394D4" w14:textId="77777777" w:rsidR="00625E56" w:rsidRPr="00A85A32" w:rsidRDefault="00625E56" w:rsidP="001C3D56">
            <w:pPr>
              <w:jc w:val="both"/>
              <w:rPr>
                <w:color w:val="000000"/>
              </w:rPr>
            </w:pPr>
            <w:r w:rsidRPr="00A85A32">
              <w:rPr>
                <w:color w:val="000000"/>
              </w:rPr>
              <w:t> </w:t>
            </w:r>
          </w:p>
        </w:tc>
        <w:tc>
          <w:tcPr>
            <w:tcW w:w="9434" w:type="dxa"/>
            <w:gridSpan w:val="2"/>
            <w:tcBorders>
              <w:top w:val="dashed" w:sz="4" w:space="0" w:color="ADADAD"/>
              <w:left w:val="nil"/>
              <w:bottom w:val="single" w:sz="4" w:space="0" w:color="auto"/>
              <w:right w:val="single" w:sz="4" w:space="0" w:color="auto"/>
            </w:tcBorders>
            <w:shd w:val="clear" w:color="auto" w:fill="auto"/>
            <w:noWrap/>
            <w:vAlign w:val="bottom"/>
            <w:hideMark/>
          </w:tcPr>
          <w:p w14:paraId="79515344" w14:textId="70AF871A" w:rsidR="00625E56" w:rsidRPr="00A85A32" w:rsidRDefault="00625E56" w:rsidP="001C3D56">
            <w:pPr>
              <w:jc w:val="both"/>
              <w:rPr>
                <w:color w:val="000000"/>
              </w:rPr>
            </w:pPr>
            <w:r w:rsidRPr="00A85A32">
              <w:rPr>
                <w:color w:val="000000"/>
              </w:rPr>
              <w:t>Rozhodující je místo skutečného výkonu práce, nikoli sídlo zaměstnavatele</w:t>
            </w:r>
            <w:r w:rsidR="001C3D56" w:rsidRPr="00A85A32">
              <w:rPr>
                <w:color w:val="000000"/>
              </w:rPr>
              <w:t>.</w:t>
            </w:r>
          </w:p>
        </w:tc>
      </w:tr>
      <w:tr w:rsidR="00625E56" w:rsidRPr="00A85A32" w14:paraId="3549F786" w14:textId="77777777" w:rsidTr="00B352B0">
        <w:trPr>
          <w:trHeight w:val="300"/>
        </w:trPr>
        <w:tc>
          <w:tcPr>
            <w:tcW w:w="8333" w:type="dxa"/>
            <w:gridSpan w:val="2"/>
            <w:tcBorders>
              <w:top w:val="single" w:sz="4" w:space="0" w:color="auto"/>
              <w:left w:val="single" w:sz="4" w:space="0" w:color="auto"/>
              <w:bottom w:val="dashed" w:sz="4" w:space="0" w:color="ADADAD"/>
              <w:right w:val="nil"/>
            </w:tcBorders>
            <w:shd w:val="clear" w:color="auto" w:fill="auto"/>
            <w:vAlign w:val="bottom"/>
            <w:hideMark/>
          </w:tcPr>
          <w:p w14:paraId="1BE5D0B8" w14:textId="77777777" w:rsidR="00625E56" w:rsidRPr="00A85A32" w:rsidRDefault="00625E56" w:rsidP="001C3D56">
            <w:pPr>
              <w:jc w:val="both"/>
              <w:rPr>
                <w:b/>
                <w:bCs/>
                <w:color w:val="000000"/>
              </w:rPr>
            </w:pPr>
            <w:r w:rsidRPr="00A85A32">
              <w:rPr>
                <w:b/>
                <w:bCs/>
                <w:color w:val="000000"/>
              </w:rPr>
              <w:t xml:space="preserve">4) Jedno nebo více dětí nezletilých dětí ve vlastní péči žadatele </w:t>
            </w:r>
          </w:p>
        </w:tc>
        <w:tc>
          <w:tcPr>
            <w:tcW w:w="1301" w:type="dxa"/>
            <w:tcBorders>
              <w:top w:val="nil"/>
              <w:left w:val="nil"/>
              <w:bottom w:val="dashed" w:sz="4" w:space="0" w:color="ADADAD"/>
              <w:right w:val="single" w:sz="4" w:space="0" w:color="auto"/>
            </w:tcBorders>
            <w:shd w:val="clear" w:color="auto" w:fill="auto"/>
            <w:vAlign w:val="bottom"/>
            <w:hideMark/>
          </w:tcPr>
          <w:p w14:paraId="5A84D771" w14:textId="77777777" w:rsidR="00625E56" w:rsidRPr="00A85A32" w:rsidRDefault="00625E56" w:rsidP="001C3D56">
            <w:pPr>
              <w:jc w:val="both"/>
              <w:rPr>
                <w:color w:val="000000"/>
              </w:rPr>
            </w:pPr>
            <w:r w:rsidRPr="00A85A32">
              <w:rPr>
                <w:color w:val="000000"/>
              </w:rPr>
              <w:t> </w:t>
            </w:r>
          </w:p>
        </w:tc>
      </w:tr>
      <w:tr w:rsidR="00625E56" w:rsidRPr="00A85A32" w14:paraId="73776262"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71A9919D"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11442E3F" w14:textId="0544439B" w:rsidR="00625E56" w:rsidRPr="00A85A32" w:rsidRDefault="00DC34F7" w:rsidP="001C3D56">
            <w:pPr>
              <w:jc w:val="both"/>
              <w:rPr>
                <w:color w:val="000000"/>
              </w:rPr>
            </w:pPr>
            <w:r w:rsidRPr="00A85A32">
              <w:rPr>
                <w:color w:val="000000"/>
              </w:rPr>
              <w:t>ano (</w:t>
            </w:r>
            <w:r w:rsidR="00625E56" w:rsidRPr="00A85A32">
              <w:rPr>
                <w:color w:val="000000"/>
              </w:rPr>
              <w:t>bez ohledu na počet dětí</w:t>
            </w:r>
            <w:r w:rsidRPr="00A85A32">
              <w:rPr>
                <w:color w:val="000000"/>
              </w:rPr>
              <w:t>)</w:t>
            </w:r>
          </w:p>
        </w:tc>
        <w:tc>
          <w:tcPr>
            <w:tcW w:w="1301" w:type="dxa"/>
            <w:tcBorders>
              <w:top w:val="nil"/>
              <w:left w:val="nil"/>
              <w:bottom w:val="dashed" w:sz="4" w:space="0" w:color="ADADAD"/>
              <w:right w:val="single" w:sz="4" w:space="0" w:color="auto"/>
            </w:tcBorders>
            <w:shd w:val="clear" w:color="auto" w:fill="auto"/>
            <w:noWrap/>
            <w:vAlign w:val="bottom"/>
            <w:hideMark/>
          </w:tcPr>
          <w:p w14:paraId="7FAEE440" w14:textId="77777777" w:rsidR="00625E56" w:rsidRPr="00A85A32" w:rsidRDefault="00625E56" w:rsidP="001C3D56">
            <w:pPr>
              <w:jc w:val="both"/>
              <w:rPr>
                <w:color w:val="000000"/>
              </w:rPr>
            </w:pPr>
            <w:r w:rsidRPr="00A85A32">
              <w:rPr>
                <w:color w:val="000000"/>
              </w:rPr>
              <w:t>1 bod</w:t>
            </w:r>
          </w:p>
        </w:tc>
      </w:tr>
      <w:tr w:rsidR="00DC34F7" w:rsidRPr="00A85A32" w14:paraId="2E882CBE"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tcPr>
          <w:p w14:paraId="5783D6C4" w14:textId="77777777" w:rsidR="00DC34F7" w:rsidRPr="00A85A32" w:rsidRDefault="00DC34F7" w:rsidP="001C3D56">
            <w:pPr>
              <w:jc w:val="both"/>
              <w:rPr>
                <w:color w:val="000000"/>
              </w:rPr>
            </w:pPr>
          </w:p>
        </w:tc>
        <w:tc>
          <w:tcPr>
            <w:tcW w:w="8133" w:type="dxa"/>
            <w:tcBorders>
              <w:top w:val="nil"/>
              <w:left w:val="nil"/>
              <w:bottom w:val="dashed" w:sz="4" w:space="0" w:color="ADADAD"/>
              <w:right w:val="dashed" w:sz="4" w:space="0" w:color="ADADAD"/>
            </w:tcBorders>
            <w:shd w:val="clear" w:color="auto" w:fill="auto"/>
            <w:noWrap/>
            <w:vAlign w:val="bottom"/>
          </w:tcPr>
          <w:p w14:paraId="77D30EDE" w14:textId="7FA3D2E3" w:rsidR="00DC34F7" w:rsidRPr="00A85A32" w:rsidRDefault="00DC34F7" w:rsidP="001C3D56">
            <w:pPr>
              <w:jc w:val="both"/>
              <w:rPr>
                <w:color w:val="000000"/>
              </w:rPr>
            </w:pPr>
            <w:r w:rsidRPr="00A85A32">
              <w:rPr>
                <w:color w:val="000000"/>
              </w:rPr>
              <w:t>ne</w:t>
            </w:r>
          </w:p>
        </w:tc>
        <w:tc>
          <w:tcPr>
            <w:tcW w:w="1301" w:type="dxa"/>
            <w:tcBorders>
              <w:top w:val="nil"/>
              <w:left w:val="nil"/>
              <w:bottom w:val="dashed" w:sz="4" w:space="0" w:color="ADADAD"/>
              <w:right w:val="single" w:sz="4" w:space="0" w:color="auto"/>
            </w:tcBorders>
            <w:shd w:val="clear" w:color="auto" w:fill="auto"/>
            <w:noWrap/>
            <w:vAlign w:val="bottom"/>
          </w:tcPr>
          <w:p w14:paraId="76EE498A" w14:textId="51AB23BE" w:rsidR="00DC34F7" w:rsidRPr="00A85A32" w:rsidRDefault="00DC34F7" w:rsidP="001C3D56">
            <w:pPr>
              <w:jc w:val="both"/>
              <w:rPr>
                <w:color w:val="000000"/>
              </w:rPr>
            </w:pPr>
            <w:r w:rsidRPr="00A85A32">
              <w:rPr>
                <w:color w:val="000000"/>
              </w:rPr>
              <w:t>0 bodů</w:t>
            </w:r>
          </w:p>
        </w:tc>
      </w:tr>
      <w:tr w:rsidR="00625E56" w:rsidRPr="00A85A32" w14:paraId="318EBFFC" w14:textId="77777777" w:rsidTr="00B352B0">
        <w:trPr>
          <w:trHeight w:val="315"/>
        </w:trPr>
        <w:tc>
          <w:tcPr>
            <w:tcW w:w="8333" w:type="dxa"/>
            <w:gridSpan w:val="2"/>
            <w:tcBorders>
              <w:top w:val="single" w:sz="4" w:space="0" w:color="auto"/>
              <w:left w:val="single" w:sz="4" w:space="0" w:color="auto"/>
              <w:bottom w:val="dashed" w:sz="4" w:space="0" w:color="ADADAD"/>
              <w:right w:val="nil"/>
            </w:tcBorders>
            <w:shd w:val="clear" w:color="auto" w:fill="auto"/>
            <w:noWrap/>
            <w:vAlign w:val="bottom"/>
            <w:hideMark/>
          </w:tcPr>
          <w:p w14:paraId="4606429C" w14:textId="77777777" w:rsidR="00625E56" w:rsidRPr="00A85A32" w:rsidRDefault="00625E56" w:rsidP="001C3D56">
            <w:pPr>
              <w:jc w:val="both"/>
              <w:rPr>
                <w:b/>
                <w:bCs/>
                <w:color w:val="000000"/>
              </w:rPr>
            </w:pPr>
            <w:r w:rsidRPr="00A85A32">
              <w:rPr>
                <w:b/>
                <w:bCs/>
                <w:color w:val="000000"/>
              </w:rPr>
              <w:t>5) Počet samostatných pokojů pro rodinu žadatele</w:t>
            </w:r>
          </w:p>
        </w:tc>
        <w:tc>
          <w:tcPr>
            <w:tcW w:w="1301" w:type="dxa"/>
            <w:tcBorders>
              <w:top w:val="single" w:sz="4" w:space="0" w:color="auto"/>
              <w:left w:val="nil"/>
              <w:bottom w:val="dashed" w:sz="4" w:space="0" w:color="ADADAD"/>
              <w:right w:val="single" w:sz="4" w:space="0" w:color="auto"/>
            </w:tcBorders>
            <w:shd w:val="clear" w:color="auto" w:fill="auto"/>
            <w:noWrap/>
            <w:vAlign w:val="bottom"/>
            <w:hideMark/>
          </w:tcPr>
          <w:p w14:paraId="793641FF" w14:textId="77777777" w:rsidR="00625E56" w:rsidRPr="00A85A32" w:rsidRDefault="00625E56" w:rsidP="001C3D56">
            <w:pPr>
              <w:jc w:val="both"/>
              <w:rPr>
                <w:color w:val="000000"/>
              </w:rPr>
            </w:pPr>
            <w:r w:rsidRPr="00A85A32">
              <w:rPr>
                <w:color w:val="000000"/>
              </w:rPr>
              <w:t> </w:t>
            </w:r>
          </w:p>
        </w:tc>
      </w:tr>
      <w:tr w:rsidR="00625E56" w:rsidRPr="00A85A32" w14:paraId="45A471D9"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4C67F333"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4AE9BE66" w14:textId="77777777" w:rsidR="00625E56" w:rsidRPr="00A85A32" w:rsidRDefault="00625E56" w:rsidP="001C3D56">
            <w:pPr>
              <w:jc w:val="both"/>
              <w:rPr>
                <w:color w:val="000000"/>
              </w:rPr>
            </w:pPr>
            <w:r w:rsidRPr="00A85A32">
              <w:rPr>
                <w:color w:val="000000"/>
              </w:rPr>
              <w:t>méně než 1 pokoj</w:t>
            </w:r>
          </w:p>
        </w:tc>
        <w:tc>
          <w:tcPr>
            <w:tcW w:w="1301" w:type="dxa"/>
            <w:tcBorders>
              <w:top w:val="nil"/>
              <w:left w:val="nil"/>
              <w:bottom w:val="dashed" w:sz="4" w:space="0" w:color="ADADAD"/>
              <w:right w:val="single" w:sz="4" w:space="0" w:color="auto"/>
            </w:tcBorders>
            <w:shd w:val="clear" w:color="auto" w:fill="auto"/>
            <w:noWrap/>
            <w:vAlign w:val="bottom"/>
            <w:hideMark/>
          </w:tcPr>
          <w:p w14:paraId="043A24DA" w14:textId="77777777" w:rsidR="00625E56" w:rsidRPr="00A85A32" w:rsidRDefault="00625E56" w:rsidP="001C3D56">
            <w:pPr>
              <w:jc w:val="both"/>
              <w:rPr>
                <w:color w:val="000000"/>
              </w:rPr>
            </w:pPr>
            <w:r w:rsidRPr="00A85A32">
              <w:rPr>
                <w:color w:val="000000"/>
              </w:rPr>
              <w:t>2 body</w:t>
            </w:r>
          </w:p>
        </w:tc>
      </w:tr>
      <w:tr w:rsidR="00625E56" w:rsidRPr="00A85A32" w14:paraId="284FE010"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50B06394"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19E90520" w14:textId="77777777" w:rsidR="00625E56" w:rsidRPr="00A85A32" w:rsidRDefault="00625E56" w:rsidP="001C3D56">
            <w:pPr>
              <w:jc w:val="both"/>
              <w:rPr>
                <w:color w:val="000000"/>
              </w:rPr>
            </w:pPr>
            <w:r w:rsidRPr="00A85A32">
              <w:rPr>
                <w:color w:val="000000"/>
              </w:rPr>
              <w:t>1 pokoj</w:t>
            </w:r>
          </w:p>
        </w:tc>
        <w:tc>
          <w:tcPr>
            <w:tcW w:w="1301" w:type="dxa"/>
            <w:tcBorders>
              <w:top w:val="nil"/>
              <w:left w:val="nil"/>
              <w:bottom w:val="dashed" w:sz="4" w:space="0" w:color="ADADAD"/>
              <w:right w:val="single" w:sz="4" w:space="0" w:color="auto"/>
            </w:tcBorders>
            <w:shd w:val="clear" w:color="auto" w:fill="auto"/>
            <w:noWrap/>
            <w:vAlign w:val="bottom"/>
            <w:hideMark/>
          </w:tcPr>
          <w:p w14:paraId="1B7666BB" w14:textId="77777777" w:rsidR="00625E56" w:rsidRPr="00A85A32" w:rsidRDefault="00625E56" w:rsidP="001C3D56">
            <w:pPr>
              <w:jc w:val="both"/>
              <w:rPr>
                <w:color w:val="000000"/>
              </w:rPr>
            </w:pPr>
            <w:r w:rsidRPr="00A85A32">
              <w:rPr>
                <w:color w:val="000000"/>
              </w:rPr>
              <w:t>1 bod</w:t>
            </w:r>
          </w:p>
        </w:tc>
      </w:tr>
      <w:tr w:rsidR="00625E56" w:rsidRPr="00A85A32" w14:paraId="210622E6" w14:textId="77777777" w:rsidTr="00B352B0">
        <w:trPr>
          <w:trHeight w:val="315"/>
        </w:trPr>
        <w:tc>
          <w:tcPr>
            <w:tcW w:w="200" w:type="dxa"/>
            <w:tcBorders>
              <w:top w:val="nil"/>
              <w:left w:val="single" w:sz="4" w:space="0" w:color="auto"/>
              <w:bottom w:val="nil"/>
              <w:right w:val="nil"/>
            </w:tcBorders>
            <w:shd w:val="clear" w:color="auto" w:fill="auto"/>
            <w:noWrap/>
            <w:vAlign w:val="bottom"/>
            <w:hideMark/>
          </w:tcPr>
          <w:p w14:paraId="1B538E45"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nil"/>
              <w:right w:val="dashed" w:sz="4" w:space="0" w:color="ADADAD"/>
            </w:tcBorders>
            <w:shd w:val="clear" w:color="auto" w:fill="auto"/>
            <w:noWrap/>
            <w:vAlign w:val="bottom"/>
            <w:hideMark/>
          </w:tcPr>
          <w:p w14:paraId="6F85B957" w14:textId="77777777" w:rsidR="00625E56" w:rsidRPr="00A85A32" w:rsidRDefault="00625E56" w:rsidP="001C3D56">
            <w:pPr>
              <w:jc w:val="both"/>
              <w:rPr>
                <w:color w:val="000000"/>
              </w:rPr>
            </w:pPr>
            <w:r w:rsidRPr="00A85A32">
              <w:rPr>
                <w:color w:val="000000"/>
              </w:rPr>
              <w:t>více než 1 pokoj</w:t>
            </w:r>
          </w:p>
        </w:tc>
        <w:tc>
          <w:tcPr>
            <w:tcW w:w="1301" w:type="dxa"/>
            <w:tcBorders>
              <w:top w:val="nil"/>
              <w:left w:val="nil"/>
              <w:bottom w:val="nil"/>
              <w:right w:val="single" w:sz="4" w:space="0" w:color="auto"/>
            </w:tcBorders>
            <w:shd w:val="clear" w:color="auto" w:fill="auto"/>
            <w:noWrap/>
            <w:vAlign w:val="bottom"/>
            <w:hideMark/>
          </w:tcPr>
          <w:p w14:paraId="78243B5C" w14:textId="77777777" w:rsidR="00625E56" w:rsidRPr="00A85A32" w:rsidRDefault="00625E56" w:rsidP="001C3D56">
            <w:pPr>
              <w:jc w:val="both"/>
              <w:rPr>
                <w:color w:val="000000"/>
              </w:rPr>
            </w:pPr>
            <w:r w:rsidRPr="00A85A32">
              <w:rPr>
                <w:color w:val="000000"/>
              </w:rPr>
              <w:t>0 bodů</w:t>
            </w:r>
          </w:p>
        </w:tc>
      </w:tr>
      <w:tr w:rsidR="00625E56" w:rsidRPr="00A85A32" w14:paraId="353CE5D1" w14:textId="77777777" w:rsidTr="00B352B0">
        <w:trPr>
          <w:trHeight w:val="300"/>
        </w:trPr>
        <w:tc>
          <w:tcPr>
            <w:tcW w:w="8333" w:type="dxa"/>
            <w:gridSpan w:val="2"/>
            <w:tcBorders>
              <w:top w:val="single" w:sz="4" w:space="0" w:color="auto"/>
              <w:left w:val="single" w:sz="4" w:space="0" w:color="auto"/>
              <w:bottom w:val="dashed" w:sz="4" w:space="0" w:color="ADADAD"/>
              <w:right w:val="nil"/>
            </w:tcBorders>
            <w:shd w:val="clear" w:color="auto" w:fill="auto"/>
            <w:noWrap/>
            <w:vAlign w:val="bottom"/>
            <w:hideMark/>
          </w:tcPr>
          <w:p w14:paraId="03758961" w14:textId="77777777" w:rsidR="00625E56" w:rsidRPr="00A85A32" w:rsidRDefault="00625E56" w:rsidP="001C3D56">
            <w:pPr>
              <w:jc w:val="both"/>
              <w:rPr>
                <w:b/>
                <w:bCs/>
                <w:color w:val="000000"/>
              </w:rPr>
            </w:pPr>
            <w:r w:rsidRPr="00A85A32">
              <w:rPr>
                <w:b/>
                <w:bCs/>
                <w:color w:val="000000"/>
              </w:rPr>
              <w:t>6) Zdroj příjmů žadatele</w:t>
            </w:r>
          </w:p>
        </w:tc>
        <w:tc>
          <w:tcPr>
            <w:tcW w:w="1301" w:type="dxa"/>
            <w:tcBorders>
              <w:top w:val="single" w:sz="4" w:space="0" w:color="auto"/>
              <w:left w:val="nil"/>
              <w:bottom w:val="dashed" w:sz="4" w:space="0" w:color="ADADAD"/>
              <w:right w:val="single" w:sz="4" w:space="0" w:color="auto"/>
            </w:tcBorders>
            <w:shd w:val="clear" w:color="auto" w:fill="auto"/>
            <w:noWrap/>
            <w:vAlign w:val="bottom"/>
            <w:hideMark/>
          </w:tcPr>
          <w:p w14:paraId="4F240E14" w14:textId="77777777" w:rsidR="00625E56" w:rsidRPr="00A85A32" w:rsidRDefault="00625E56" w:rsidP="001C3D56">
            <w:pPr>
              <w:jc w:val="both"/>
              <w:rPr>
                <w:color w:val="000000"/>
              </w:rPr>
            </w:pPr>
            <w:r w:rsidRPr="00A85A32">
              <w:rPr>
                <w:color w:val="000000"/>
              </w:rPr>
              <w:t> </w:t>
            </w:r>
          </w:p>
        </w:tc>
      </w:tr>
      <w:tr w:rsidR="00625E56" w:rsidRPr="00A85A32" w14:paraId="5E41EEDB" w14:textId="77777777" w:rsidTr="00B352B0">
        <w:trPr>
          <w:trHeight w:val="630"/>
        </w:trPr>
        <w:tc>
          <w:tcPr>
            <w:tcW w:w="200" w:type="dxa"/>
            <w:tcBorders>
              <w:top w:val="nil"/>
              <w:left w:val="single" w:sz="4" w:space="0" w:color="auto"/>
              <w:bottom w:val="dashed" w:sz="4" w:space="0" w:color="ADADAD"/>
              <w:right w:val="nil"/>
            </w:tcBorders>
            <w:shd w:val="clear" w:color="auto" w:fill="auto"/>
            <w:noWrap/>
            <w:vAlign w:val="bottom"/>
            <w:hideMark/>
          </w:tcPr>
          <w:p w14:paraId="7C494083"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vAlign w:val="bottom"/>
            <w:hideMark/>
          </w:tcPr>
          <w:p w14:paraId="213CEDA2" w14:textId="4AB0B389" w:rsidR="00625E56" w:rsidRPr="00A85A32" w:rsidRDefault="00625E56" w:rsidP="001C3D56">
            <w:pPr>
              <w:jc w:val="both"/>
              <w:rPr>
                <w:color w:val="000000"/>
              </w:rPr>
            </w:pPr>
            <w:r w:rsidRPr="00A85A32">
              <w:rPr>
                <w:color w:val="000000"/>
              </w:rPr>
              <w:t>zaměstnání, podnikání, důchod (starobní, plně invalidní), mateřská dovolená, rodičovský příspěvek</w:t>
            </w:r>
            <w:r w:rsidR="00A9494D" w:rsidRPr="00A85A32">
              <w:rPr>
                <w:color w:val="000000"/>
              </w:rPr>
              <w:t xml:space="preserve">, </w:t>
            </w:r>
            <w:r w:rsidR="00070CCF" w:rsidRPr="00A85A32">
              <w:rPr>
                <w:color w:val="000000"/>
              </w:rPr>
              <w:t xml:space="preserve">péče o osobu pobírající </w:t>
            </w:r>
            <w:r w:rsidR="00A9494D" w:rsidRPr="00A85A32">
              <w:rPr>
                <w:color w:val="000000"/>
              </w:rPr>
              <w:t>příspěvek na péči ve stupni III a IV</w:t>
            </w:r>
          </w:p>
        </w:tc>
        <w:tc>
          <w:tcPr>
            <w:tcW w:w="1301" w:type="dxa"/>
            <w:tcBorders>
              <w:top w:val="nil"/>
              <w:left w:val="nil"/>
              <w:bottom w:val="dashed" w:sz="4" w:space="0" w:color="ADADAD"/>
              <w:right w:val="single" w:sz="4" w:space="0" w:color="auto"/>
            </w:tcBorders>
            <w:shd w:val="clear" w:color="auto" w:fill="auto"/>
            <w:noWrap/>
            <w:vAlign w:val="bottom"/>
            <w:hideMark/>
          </w:tcPr>
          <w:p w14:paraId="3975260F" w14:textId="77777777" w:rsidR="00625E56" w:rsidRPr="00A85A32" w:rsidRDefault="00625E56" w:rsidP="001C3D56">
            <w:pPr>
              <w:jc w:val="both"/>
              <w:rPr>
                <w:color w:val="000000"/>
              </w:rPr>
            </w:pPr>
            <w:r w:rsidRPr="00A85A32">
              <w:rPr>
                <w:color w:val="000000"/>
              </w:rPr>
              <w:t>8 bodů</w:t>
            </w:r>
          </w:p>
        </w:tc>
      </w:tr>
      <w:tr w:rsidR="00625E56" w:rsidRPr="00A85A32" w14:paraId="33E5E062"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2275267F"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03528EF0" w14:textId="77777777" w:rsidR="00625E56" w:rsidRPr="00A85A32" w:rsidRDefault="00625E56" w:rsidP="001C3D56">
            <w:pPr>
              <w:jc w:val="both"/>
              <w:rPr>
                <w:color w:val="000000"/>
              </w:rPr>
            </w:pPr>
            <w:r w:rsidRPr="00A85A32">
              <w:rPr>
                <w:color w:val="000000"/>
              </w:rPr>
              <w:t>částečný invalidní důchod, dávky pěstounské péče</w:t>
            </w:r>
          </w:p>
        </w:tc>
        <w:tc>
          <w:tcPr>
            <w:tcW w:w="1301" w:type="dxa"/>
            <w:tcBorders>
              <w:top w:val="nil"/>
              <w:left w:val="nil"/>
              <w:bottom w:val="dashed" w:sz="4" w:space="0" w:color="ADADAD"/>
              <w:right w:val="single" w:sz="4" w:space="0" w:color="auto"/>
            </w:tcBorders>
            <w:shd w:val="clear" w:color="auto" w:fill="auto"/>
            <w:noWrap/>
            <w:vAlign w:val="bottom"/>
            <w:hideMark/>
          </w:tcPr>
          <w:p w14:paraId="11423487" w14:textId="77777777" w:rsidR="00625E56" w:rsidRPr="00A85A32" w:rsidRDefault="00625E56" w:rsidP="001C3D56">
            <w:pPr>
              <w:jc w:val="both"/>
              <w:rPr>
                <w:color w:val="000000"/>
              </w:rPr>
            </w:pPr>
            <w:r w:rsidRPr="00A85A32">
              <w:rPr>
                <w:color w:val="000000"/>
              </w:rPr>
              <w:t>6 bodů</w:t>
            </w:r>
          </w:p>
        </w:tc>
      </w:tr>
      <w:tr w:rsidR="00625E56" w:rsidRPr="00A85A32" w14:paraId="408881CB" w14:textId="77777777" w:rsidTr="00091579">
        <w:trPr>
          <w:trHeight w:val="315"/>
        </w:trPr>
        <w:tc>
          <w:tcPr>
            <w:tcW w:w="200" w:type="dxa"/>
            <w:tcBorders>
              <w:top w:val="nil"/>
              <w:left w:val="single" w:sz="4" w:space="0" w:color="auto"/>
              <w:bottom w:val="single" w:sz="4" w:space="0" w:color="auto"/>
              <w:right w:val="nil"/>
            </w:tcBorders>
            <w:shd w:val="clear" w:color="auto" w:fill="auto"/>
            <w:noWrap/>
            <w:vAlign w:val="bottom"/>
            <w:hideMark/>
          </w:tcPr>
          <w:p w14:paraId="14DDE912"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single" w:sz="4" w:space="0" w:color="auto"/>
              <w:right w:val="dashed" w:sz="4" w:space="0" w:color="ADADAD"/>
            </w:tcBorders>
            <w:shd w:val="clear" w:color="auto" w:fill="auto"/>
            <w:noWrap/>
            <w:vAlign w:val="bottom"/>
            <w:hideMark/>
          </w:tcPr>
          <w:p w14:paraId="2043065F" w14:textId="6EC13A85" w:rsidR="00625E56" w:rsidRPr="00A85A32" w:rsidRDefault="00625E56" w:rsidP="001C3D56">
            <w:pPr>
              <w:jc w:val="both"/>
              <w:rPr>
                <w:color w:val="000000"/>
              </w:rPr>
            </w:pPr>
            <w:r w:rsidRPr="00A85A32">
              <w:rPr>
                <w:color w:val="000000"/>
              </w:rPr>
              <w:t xml:space="preserve">dávky </w:t>
            </w:r>
            <w:r w:rsidR="00244156" w:rsidRPr="00A85A32">
              <w:rPr>
                <w:color w:val="000000"/>
              </w:rPr>
              <w:t>sociální</w:t>
            </w:r>
            <w:r w:rsidRPr="00A85A32">
              <w:rPr>
                <w:color w:val="000000"/>
              </w:rPr>
              <w:t xml:space="preserve"> péče, </w:t>
            </w:r>
            <w:r w:rsidR="00244156" w:rsidRPr="00A85A32">
              <w:rPr>
                <w:color w:val="000000"/>
              </w:rPr>
              <w:t xml:space="preserve">jiný příjem, </w:t>
            </w:r>
            <w:r w:rsidRPr="00A85A32">
              <w:rPr>
                <w:color w:val="000000"/>
              </w:rPr>
              <w:t>bez příjmu</w:t>
            </w:r>
          </w:p>
        </w:tc>
        <w:tc>
          <w:tcPr>
            <w:tcW w:w="1301" w:type="dxa"/>
            <w:tcBorders>
              <w:top w:val="nil"/>
              <w:left w:val="nil"/>
              <w:bottom w:val="single" w:sz="4" w:space="0" w:color="auto"/>
              <w:right w:val="single" w:sz="4" w:space="0" w:color="auto"/>
            </w:tcBorders>
            <w:shd w:val="clear" w:color="auto" w:fill="auto"/>
            <w:noWrap/>
            <w:vAlign w:val="bottom"/>
            <w:hideMark/>
          </w:tcPr>
          <w:p w14:paraId="46583225" w14:textId="77777777" w:rsidR="00625E56" w:rsidRPr="00A85A32" w:rsidRDefault="00625E56" w:rsidP="001C3D56">
            <w:pPr>
              <w:jc w:val="both"/>
              <w:rPr>
                <w:color w:val="000000"/>
              </w:rPr>
            </w:pPr>
            <w:r w:rsidRPr="00A85A32">
              <w:rPr>
                <w:color w:val="000000"/>
              </w:rPr>
              <w:t>0 bodů</w:t>
            </w:r>
          </w:p>
        </w:tc>
      </w:tr>
      <w:tr w:rsidR="00091579" w:rsidRPr="00A85A32" w14:paraId="73203CDD" w14:textId="77777777" w:rsidTr="00091579">
        <w:trPr>
          <w:trHeight w:val="315"/>
        </w:trPr>
        <w:tc>
          <w:tcPr>
            <w:tcW w:w="200" w:type="dxa"/>
            <w:tcBorders>
              <w:top w:val="nil"/>
              <w:left w:val="single" w:sz="4" w:space="0" w:color="auto"/>
              <w:bottom w:val="single" w:sz="4" w:space="0" w:color="auto"/>
              <w:right w:val="nil"/>
            </w:tcBorders>
            <w:shd w:val="clear" w:color="auto" w:fill="auto"/>
            <w:noWrap/>
            <w:vAlign w:val="bottom"/>
          </w:tcPr>
          <w:p w14:paraId="7270B453" w14:textId="77777777" w:rsidR="00091579" w:rsidRPr="00A85A32" w:rsidRDefault="00091579" w:rsidP="001C3D56">
            <w:pPr>
              <w:jc w:val="both"/>
              <w:rPr>
                <w:color w:val="000000"/>
              </w:rPr>
            </w:pPr>
          </w:p>
        </w:tc>
        <w:tc>
          <w:tcPr>
            <w:tcW w:w="8133" w:type="dxa"/>
            <w:tcBorders>
              <w:top w:val="single" w:sz="4" w:space="0" w:color="auto"/>
              <w:left w:val="nil"/>
              <w:right w:val="dashed" w:sz="4" w:space="0" w:color="ADADAD"/>
            </w:tcBorders>
            <w:shd w:val="clear" w:color="auto" w:fill="auto"/>
            <w:noWrap/>
            <w:vAlign w:val="bottom"/>
          </w:tcPr>
          <w:p w14:paraId="68C2D9F9" w14:textId="32C316EE" w:rsidR="00091579" w:rsidRPr="00A85A32" w:rsidRDefault="00091579" w:rsidP="001C3D56">
            <w:pPr>
              <w:jc w:val="both"/>
              <w:rPr>
                <w:color w:val="000000"/>
              </w:rPr>
            </w:pPr>
            <w:r w:rsidRPr="00A85A32">
              <w:rPr>
                <w:color w:val="000000"/>
              </w:rPr>
              <w:t>Je-li žadatel(ka) ženatý, vdaná či v registrovaném partnerství nebo se žadatel chce do nového bytu stěhovat s partnerem(kou), vypočte se bodové hodnocení jako průměr bodového hodnocení obou manželů/partnerů (neplatí u manželů v rozvodovém řízení).</w:t>
            </w:r>
            <w:r w:rsidR="00986936" w:rsidRPr="00A85A32">
              <w:rPr>
                <w:color w:val="000000"/>
              </w:rPr>
              <w:t xml:space="preserve"> V případě zaměstnání na kratší pracovní úvazek než 40 hodin týdně se bodové hodnocení poměrně krátí. Při souběhu více druhů příjmu se body nesčítají, ale přísluší pouze za nejvýše hodnocený příjem.</w:t>
            </w:r>
          </w:p>
        </w:tc>
        <w:tc>
          <w:tcPr>
            <w:tcW w:w="1301" w:type="dxa"/>
            <w:tcBorders>
              <w:top w:val="nil"/>
              <w:left w:val="nil"/>
              <w:bottom w:val="single" w:sz="4" w:space="0" w:color="auto"/>
              <w:right w:val="single" w:sz="4" w:space="0" w:color="auto"/>
            </w:tcBorders>
            <w:shd w:val="clear" w:color="auto" w:fill="auto"/>
            <w:noWrap/>
            <w:vAlign w:val="bottom"/>
          </w:tcPr>
          <w:p w14:paraId="16310F2F" w14:textId="77777777" w:rsidR="00091579" w:rsidRPr="00A85A32" w:rsidRDefault="00091579" w:rsidP="001C3D56">
            <w:pPr>
              <w:jc w:val="both"/>
              <w:rPr>
                <w:color w:val="000000"/>
              </w:rPr>
            </w:pPr>
          </w:p>
        </w:tc>
      </w:tr>
      <w:tr w:rsidR="00625E56" w:rsidRPr="00A85A32" w14:paraId="6F77E382" w14:textId="77777777" w:rsidTr="00B352B0">
        <w:trPr>
          <w:trHeight w:val="315"/>
        </w:trPr>
        <w:tc>
          <w:tcPr>
            <w:tcW w:w="8333" w:type="dxa"/>
            <w:gridSpan w:val="2"/>
            <w:tcBorders>
              <w:top w:val="single" w:sz="4" w:space="0" w:color="auto"/>
              <w:left w:val="single" w:sz="4" w:space="0" w:color="auto"/>
              <w:bottom w:val="dashed" w:sz="4" w:space="0" w:color="ADADAD"/>
              <w:right w:val="nil"/>
            </w:tcBorders>
            <w:shd w:val="clear" w:color="auto" w:fill="auto"/>
            <w:noWrap/>
            <w:vAlign w:val="bottom"/>
            <w:hideMark/>
          </w:tcPr>
          <w:p w14:paraId="4FE8261B" w14:textId="77777777" w:rsidR="00625E56" w:rsidRPr="00A85A32" w:rsidRDefault="00625E56" w:rsidP="001C3D56">
            <w:pPr>
              <w:jc w:val="both"/>
              <w:rPr>
                <w:b/>
                <w:bCs/>
                <w:color w:val="000000"/>
              </w:rPr>
            </w:pPr>
            <w:r w:rsidRPr="00A85A32">
              <w:rPr>
                <w:b/>
                <w:bCs/>
                <w:color w:val="000000"/>
              </w:rPr>
              <w:t>7) Žadatel bydlí v nájmu či podnájmu s nájemným ve výši</w:t>
            </w:r>
          </w:p>
        </w:tc>
        <w:tc>
          <w:tcPr>
            <w:tcW w:w="1301" w:type="dxa"/>
            <w:tcBorders>
              <w:top w:val="nil"/>
              <w:left w:val="nil"/>
              <w:bottom w:val="dashed" w:sz="4" w:space="0" w:color="ADADAD"/>
              <w:right w:val="single" w:sz="4" w:space="0" w:color="auto"/>
            </w:tcBorders>
            <w:shd w:val="clear" w:color="auto" w:fill="auto"/>
            <w:noWrap/>
            <w:vAlign w:val="bottom"/>
            <w:hideMark/>
          </w:tcPr>
          <w:p w14:paraId="180AC017" w14:textId="77777777" w:rsidR="00625E56" w:rsidRPr="00A85A32" w:rsidRDefault="00625E56" w:rsidP="001C3D56">
            <w:pPr>
              <w:jc w:val="both"/>
              <w:rPr>
                <w:color w:val="000000"/>
              </w:rPr>
            </w:pPr>
            <w:r w:rsidRPr="00A85A32">
              <w:rPr>
                <w:color w:val="000000"/>
              </w:rPr>
              <w:t> </w:t>
            </w:r>
          </w:p>
        </w:tc>
      </w:tr>
      <w:tr w:rsidR="00625E56" w:rsidRPr="00A85A32" w14:paraId="1C9BFA0C" w14:textId="77777777" w:rsidTr="00B352B0">
        <w:trPr>
          <w:trHeight w:val="630"/>
        </w:trPr>
        <w:tc>
          <w:tcPr>
            <w:tcW w:w="200" w:type="dxa"/>
            <w:tcBorders>
              <w:top w:val="nil"/>
              <w:left w:val="single" w:sz="4" w:space="0" w:color="auto"/>
              <w:bottom w:val="dashed" w:sz="4" w:space="0" w:color="ADADAD"/>
              <w:right w:val="nil"/>
            </w:tcBorders>
            <w:shd w:val="clear" w:color="auto" w:fill="auto"/>
            <w:noWrap/>
            <w:vAlign w:val="bottom"/>
            <w:hideMark/>
          </w:tcPr>
          <w:p w14:paraId="655FD20F"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vAlign w:val="bottom"/>
            <w:hideMark/>
          </w:tcPr>
          <w:p w14:paraId="280A6F94" w14:textId="77777777" w:rsidR="00625E56" w:rsidRPr="00A85A32" w:rsidRDefault="00625E56" w:rsidP="001C3D56">
            <w:pPr>
              <w:jc w:val="both"/>
              <w:rPr>
                <w:color w:val="000000"/>
              </w:rPr>
            </w:pPr>
            <w:r w:rsidRPr="00A85A32">
              <w:rPr>
                <w:color w:val="000000"/>
              </w:rPr>
              <w:t>více než dvojnásobku měsíčního nájemného stanovovaného aktuálně Radou městské části při novém sjednání smlouvy k bytu</w:t>
            </w:r>
          </w:p>
        </w:tc>
        <w:tc>
          <w:tcPr>
            <w:tcW w:w="1301" w:type="dxa"/>
            <w:tcBorders>
              <w:top w:val="nil"/>
              <w:left w:val="nil"/>
              <w:bottom w:val="dashed" w:sz="4" w:space="0" w:color="ADADAD"/>
              <w:right w:val="single" w:sz="4" w:space="0" w:color="auto"/>
            </w:tcBorders>
            <w:shd w:val="clear" w:color="auto" w:fill="auto"/>
            <w:noWrap/>
            <w:vAlign w:val="bottom"/>
            <w:hideMark/>
          </w:tcPr>
          <w:p w14:paraId="33674A59" w14:textId="77777777" w:rsidR="00625E56" w:rsidRPr="00A85A32" w:rsidRDefault="00625E56" w:rsidP="001C3D56">
            <w:pPr>
              <w:jc w:val="both"/>
              <w:rPr>
                <w:color w:val="000000"/>
              </w:rPr>
            </w:pPr>
            <w:r w:rsidRPr="00A85A32">
              <w:rPr>
                <w:color w:val="000000"/>
              </w:rPr>
              <w:t>3 body</w:t>
            </w:r>
          </w:p>
        </w:tc>
      </w:tr>
      <w:tr w:rsidR="00625E56" w:rsidRPr="00A85A32" w14:paraId="6C3FF3CD" w14:textId="77777777" w:rsidTr="00B352B0">
        <w:trPr>
          <w:trHeight w:val="630"/>
        </w:trPr>
        <w:tc>
          <w:tcPr>
            <w:tcW w:w="200" w:type="dxa"/>
            <w:tcBorders>
              <w:top w:val="nil"/>
              <w:left w:val="single" w:sz="4" w:space="0" w:color="auto"/>
              <w:bottom w:val="dashed" w:sz="4" w:space="0" w:color="ADADAD"/>
              <w:right w:val="nil"/>
            </w:tcBorders>
            <w:shd w:val="clear" w:color="auto" w:fill="auto"/>
            <w:noWrap/>
            <w:vAlign w:val="bottom"/>
            <w:hideMark/>
          </w:tcPr>
          <w:p w14:paraId="26D45D4D"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dashed" w:sz="4" w:space="0" w:color="ADADAD"/>
              <w:right w:val="dashed" w:sz="4" w:space="0" w:color="ADADAD"/>
            </w:tcBorders>
            <w:shd w:val="clear" w:color="auto" w:fill="auto"/>
            <w:vAlign w:val="bottom"/>
            <w:hideMark/>
          </w:tcPr>
          <w:p w14:paraId="3C0C1CA1" w14:textId="77777777" w:rsidR="00625E56" w:rsidRPr="00A85A32" w:rsidRDefault="00625E56" w:rsidP="001C3D56">
            <w:pPr>
              <w:jc w:val="both"/>
              <w:rPr>
                <w:color w:val="000000"/>
              </w:rPr>
            </w:pPr>
            <w:r w:rsidRPr="00A85A32">
              <w:rPr>
                <w:color w:val="000000"/>
              </w:rPr>
              <w:t>méně než dvojnásobku měsíčního nájemného stanovovaného aktuálně Radou městské části při novém sjednání smlouvy k bytu</w:t>
            </w:r>
          </w:p>
        </w:tc>
        <w:tc>
          <w:tcPr>
            <w:tcW w:w="1301" w:type="dxa"/>
            <w:tcBorders>
              <w:top w:val="nil"/>
              <w:left w:val="nil"/>
              <w:bottom w:val="dashed" w:sz="4" w:space="0" w:color="ADADAD"/>
              <w:right w:val="single" w:sz="4" w:space="0" w:color="auto"/>
            </w:tcBorders>
            <w:shd w:val="clear" w:color="auto" w:fill="auto"/>
            <w:noWrap/>
            <w:vAlign w:val="bottom"/>
            <w:hideMark/>
          </w:tcPr>
          <w:p w14:paraId="37B3152B" w14:textId="77777777" w:rsidR="00625E56" w:rsidRPr="00A85A32" w:rsidRDefault="00625E56" w:rsidP="001C3D56">
            <w:pPr>
              <w:jc w:val="both"/>
              <w:rPr>
                <w:color w:val="000000"/>
              </w:rPr>
            </w:pPr>
            <w:r w:rsidRPr="00A85A32">
              <w:rPr>
                <w:color w:val="000000"/>
              </w:rPr>
              <w:t>0 bodů</w:t>
            </w:r>
          </w:p>
        </w:tc>
      </w:tr>
      <w:tr w:rsidR="00625E56" w:rsidRPr="00A85A32" w14:paraId="1BFD2725" w14:textId="77777777" w:rsidTr="00B352B0">
        <w:trPr>
          <w:trHeight w:val="315"/>
        </w:trPr>
        <w:tc>
          <w:tcPr>
            <w:tcW w:w="200" w:type="dxa"/>
            <w:tcBorders>
              <w:top w:val="nil"/>
              <w:left w:val="single" w:sz="4" w:space="0" w:color="auto"/>
              <w:bottom w:val="single" w:sz="4" w:space="0" w:color="auto"/>
              <w:right w:val="nil"/>
            </w:tcBorders>
            <w:shd w:val="clear" w:color="auto" w:fill="auto"/>
            <w:noWrap/>
            <w:vAlign w:val="bottom"/>
            <w:hideMark/>
          </w:tcPr>
          <w:p w14:paraId="6C78EFDD" w14:textId="77777777" w:rsidR="00625E56" w:rsidRPr="00A85A32" w:rsidRDefault="00625E56" w:rsidP="001C3D56">
            <w:pPr>
              <w:jc w:val="both"/>
              <w:rPr>
                <w:color w:val="000000"/>
              </w:rPr>
            </w:pPr>
            <w:r w:rsidRPr="00A85A32">
              <w:rPr>
                <w:color w:val="000000"/>
              </w:rPr>
              <w:t> </w:t>
            </w:r>
          </w:p>
        </w:tc>
        <w:tc>
          <w:tcPr>
            <w:tcW w:w="8133" w:type="dxa"/>
            <w:tcBorders>
              <w:top w:val="nil"/>
              <w:left w:val="nil"/>
              <w:bottom w:val="single" w:sz="4" w:space="0" w:color="auto"/>
              <w:right w:val="nil"/>
            </w:tcBorders>
            <w:shd w:val="clear" w:color="auto" w:fill="auto"/>
            <w:noWrap/>
            <w:vAlign w:val="bottom"/>
            <w:hideMark/>
          </w:tcPr>
          <w:p w14:paraId="7696DCCE" w14:textId="5D917C85" w:rsidR="00625E56" w:rsidRPr="00A85A32" w:rsidRDefault="00625E56" w:rsidP="001C3D56">
            <w:pPr>
              <w:jc w:val="both"/>
              <w:rPr>
                <w:color w:val="000000"/>
              </w:rPr>
            </w:pPr>
            <w:r w:rsidRPr="00A85A32">
              <w:rPr>
                <w:color w:val="000000"/>
              </w:rPr>
              <w:t>Nutno doložit platnou nájemní</w:t>
            </w:r>
            <w:r w:rsidR="00091579" w:rsidRPr="00A85A32">
              <w:rPr>
                <w:color w:val="000000"/>
              </w:rPr>
              <w:t>,</w:t>
            </w:r>
            <w:r w:rsidRPr="00A85A32">
              <w:rPr>
                <w:color w:val="000000"/>
              </w:rPr>
              <w:t xml:space="preserve"> podnájemní</w:t>
            </w:r>
            <w:r w:rsidR="00091579" w:rsidRPr="00A85A32">
              <w:rPr>
                <w:color w:val="000000"/>
              </w:rPr>
              <w:t>, ubytovací či jinou obdobnou smlouvou nebo dokladem o platbě</w:t>
            </w:r>
            <w:r w:rsidR="001C3D56" w:rsidRPr="00A85A32">
              <w:rPr>
                <w:color w:val="000000"/>
              </w:rPr>
              <w:t>.</w:t>
            </w:r>
          </w:p>
        </w:tc>
        <w:tc>
          <w:tcPr>
            <w:tcW w:w="1301" w:type="dxa"/>
            <w:tcBorders>
              <w:top w:val="nil"/>
              <w:left w:val="nil"/>
              <w:bottom w:val="single" w:sz="4" w:space="0" w:color="auto"/>
              <w:right w:val="single" w:sz="4" w:space="0" w:color="auto"/>
            </w:tcBorders>
            <w:shd w:val="clear" w:color="auto" w:fill="auto"/>
            <w:noWrap/>
            <w:vAlign w:val="bottom"/>
            <w:hideMark/>
          </w:tcPr>
          <w:p w14:paraId="14A1BDDB" w14:textId="77777777" w:rsidR="00625E56" w:rsidRPr="00A85A32" w:rsidRDefault="00625E56" w:rsidP="001C3D56">
            <w:pPr>
              <w:jc w:val="both"/>
              <w:rPr>
                <w:color w:val="000000"/>
              </w:rPr>
            </w:pPr>
            <w:r w:rsidRPr="00A85A32">
              <w:rPr>
                <w:color w:val="000000"/>
              </w:rPr>
              <w:t> </w:t>
            </w:r>
          </w:p>
        </w:tc>
      </w:tr>
      <w:tr w:rsidR="00625E56" w:rsidRPr="00A85A32" w14:paraId="5C14571F" w14:textId="77777777" w:rsidTr="00B352B0">
        <w:trPr>
          <w:trHeight w:val="315"/>
        </w:trPr>
        <w:tc>
          <w:tcPr>
            <w:tcW w:w="8333" w:type="dxa"/>
            <w:gridSpan w:val="2"/>
            <w:tcBorders>
              <w:top w:val="single" w:sz="4" w:space="0" w:color="auto"/>
              <w:left w:val="single" w:sz="4" w:space="0" w:color="auto"/>
              <w:bottom w:val="dashed" w:sz="4" w:space="0" w:color="ADADAD"/>
              <w:right w:val="nil"/>
            </w:tcBorders>
            <w:shd w:val="clear" w:color="auto" w:fill="auto"/>
            <w:noWrap/>
            <w:vAlign w:val="bottom"/>
            <w:hideMark/>
          </w:tcPr>
          <w:p w14:paraId="59D36CD7" w14:textId="77777777" w:rsidR="00625E56" w:rsidRPr="00A85A32" w:rsidRDefault="00625E56" w:rsidP="00D354E0">
            <w:pPr>
              <w:ind w:left="209" w:hanging="284"/>
              <w:jc w:val="both"/>
              <w:rPr>
                <w:b/>
                <w:bCs/>
                <w:color w:val="000000"/>
              </w:rPr>
            </w:pPr>
            <w:r w:rsidRPr="00A85A32">
              <w:rPr>
                <w:b/>
                <w:bCs/>
                <w:color w:val="000000"/>
              </w:rPr>
              <w:t>8) Další vážné prokázané důvody pro oddělené bydlení členů rodiny či domácnosti žadatele</w:t>
            </w:r>
          </w:p>
        </w:tc>
        <w:tc>
          <w:tcPr>
            <w:tcW w:w="1301" w:type="dxa"/>
            <w:tcBorders>
              <w:top w:val="nil"/>
              <w:left w:val="nil"/>
              <w:bottom w:val="dashed" w:sz="4" w:space="0" w:color="ADADAD"/>
              <w:right w:val="single" w:sz="4" w:space="0" w:color="auto"/>
            </w:tcBorders>
            <w:shd w:val="clear" w:color="auto" w:fill="auto"/>
            <w:noWrap/>
            <w:vAlign w:val="bottom"/>
            <w:hideMark/>
          </w:tcPr>
          <w:p w14:paraId="1F034900" w14:textId="77777777" w:rsidR="00625E56" w:rsidRPr="00A85A32" w:rsidRDefault="00625E56" w:rsidP="001C3D56">
            <w:pPr>
              <w:jc w:val="both"/>
              <w:rPr>
                <w:color w:val="000000"/>
              </w:rPr>
            </w:pPr>
            <w:r w:rsidRPr="00A85A32">
              <w:rPr>
                <w:color w:val="000000"/>
              </w:rPr>
              <w:t> </w:t>
            </w:r>
          </w:p>
        </w:tc>
      </w:tr>
      <w:tr w:rsidR="00625E56" w:rsidRPr="00A85A32" w14:paraId="42C79638" w14:textId="77777777" w:rsidTr="00B352B0">
        <w:trPr>
          <w:trHeight w:val="315"/>
        </w:trPr>
        <w:tc>
          <w:tcPr>
            <w:tcW w:w="200" w:type="dxa"/>
            <w:tcBorders>
              <w:top w:val="nil"/>
              <w:left w:val="single" w:sz="4" w:space="0" w:color="auto"/>
              <w:bottom w:val="dashed" w:sz="4" w:space="0" w:color="ADADAD"/>
              <w:right w:val="nil"/>
            </w:tcBorders>
            <w:shd w:val="clear" w:color="auto" w:fill="auto"/>
            <w:noWrap/>
            <w:vAlign w:val="bottom"/>
            <w:hideMark/>
          </w:tcPr>
          <w:p w14:paraId="135F1D1A" w14:textId="77777777" w:rsidR="00625E56" w:rsidRPr="00A85A32" w:rsidRDefault="00625E56" w:rsidP="001C3D56">
            <w:pPr>
              <w:jc w:val="both"/>
              <w:rPr>
                <w:b/>
                <w:bCs/>
                <w:color w:val="000000"/>
              </w:rPr>
            </w:pPr>
            <w:r w:rsidRPr="00A85A32">
              <w:rPr>
                <w:b/>
                <w:bCs/>
                <w:color w:val="000000"/>
              </w:rPr>
              <w:t> </w:t>
            </w:r>
          </w:p>
        </w:tc>
        <w:tc>
          <w:tcPr>
            <w:tcW w:w="8133" w:type="dxa"/>
            <w:tcBorders>
              <w:top w:val="nil"/>
              <w:left w:val="nil"/>
              <w:bottom w:val="dashed" w:sz="4" w:space="0" w:color="ADADAD"/>
              <w:right w:val="dashed" w:sz="4" w:space="0" w:color="ADADAD"/>
            </w:tcBorders>
            <w:shd w:val="clear" w:color="auto" w:fill="auto"/>
            <w:noWrap/>
            <w:vAlign w:val="bottom"/>
            <w:hideMark/>
          </w:tcPr>
          <w:p w14:paraId="42EC23F2" w14:textId="77777777" w:rsidR="00625E56" w:rsidRPr="00A85A32" w:rsidRDefault="00625E56" w:rsidP="001C3D56">
            <w:pPr>
              <w:jc w:val="both"/>
              <w:rPr>
                <w:color w:val="000000"/>
              </w:rPr>
            </w:pPr>
            <w:r w:rsidRPr="00A85A32">
              <w:rPr>
                <w:color w:val="000000"/>
              </w:rPr>
              <w:t>samoživitel(ka) s nezletilým dítětem či dětmi</w:t>
            </w:r>
          </w:p>
        </w:tc>
        <w:tc>
          <w:tcPr>
            <w:tcW w:w="1301" w:type="dxa"/>
            <w:tcBorders>
              <w:top w:val="nil"/>
              <w:left w:val="nil"/>
              <w:bottom w:val="dashed" w:sz="4" w:space="0" w:color="ADADAD"/>
              <w:right w:val="single" w:sz="4" w:space="0" w:color="auto"/>
            </w:tcBorders>
            <w:shd w:val="clear" w:color="auto" w:fill="auto"/>
            <w:noWrap/>
            <w:vAlign w:val="bottom"/>
            <w:hideMark/>
          </w:tcPr>
          <w:p w14:paraId="782BC8E9" w14:textId="77777777" w:rsidR="00625E56" w:rsidRPr="00A85A32" w:rsidRDefault="00625E56" w:rsidP="001C3D56">
            <w:pPr>
              <w:jc w:val="both"/>
              <w:rPr>
                <w:color w:val="000000"/>
              </w:rPr>
            </w:pPr>
            <w:r w:rsidRPr="00A85A32">
              <w:rPr>
                <w:color w:val="000000"/>
              </w:rPr>
              <w:t>2 body</w:t>
            </w:r>
          </w:p>
        </w:tc>
      </w:tr>
      <w:tr w:rsidR="00625E56" w:rsidRPr="00A85A32" w14:paraId="3B441C34" w14:textId="77777777" w:rsidTr="00B352B0">
        <w:trPr>
          <w:trHeight w:val="630"/>
        </w:trPr>
        <w:tc>
          <w:tcPr>
            <w:tcW w:w="200" w:type="dxa"/>
            <w:tcBorders>
              <w:top w:val="nil"/>
              <w:left w:val="single" w:sz="4" w:space="0" w:color="auto"/>
              <w:bottom w:val="dashed" w:sz="4" w:space="0" w:color="ADADAD"/>
              <w:right w:val="nil"/>
            </w:tcBorders>
            <w:shd w:val="clear" w:color="auto" w:fill="auto"/>
            <w:noWrap/>
            <w:vAlign w:val="bottom"/>
            <w:hideMark/>
          </w:tcPr>
          <w:p w14:paraId="7DDABAAE" w14:textId="77777777" w:rsidR="00625E56" w:rsidRPr="00A85A32" w:rsidRDefault="00625E56" w:rsidP="001C3D56">
            <w:pPr>
              <w:jc w:val="both"/>
              <w:rPr>
                <w:b/>
                <w:bCs/>
                <w:color w:val="000000"/>
              </w:rPr>
            </w:pPr>
            <w:r w:rsidRPr="00A85A32">
              <w:rPr>
                <w:b/>
                <w:bCs/>
                <w:color w:val="000000"/>
              </w:rPr>
              <w:t> </w:t>
            </w:r>
          </w:p>
        </w:tc>
        <w:tc>
          <w:tcPr>
            <w:tcW w:w="8133" w:type="dxa"/>
            <w:tcBorders>
              <w:top w:val="nil"/>
              <w:left w:val="nil"/>
              <w:bottom w:val="dashed" w:sz="4" w:space="0" w:color="ADADAD"/>
              <w:right w:val="dashed" w:sz="4" w:space="0" w:color="ADADAD"/>
            </w:tcBorders>
            <w:shd w:val="clear" w:color="auto" w:fill="auto"/>
            <w:vAlign w:val="bottom"/>
            <w:hideMark/>
          </w:tcPr>
          <w:p w14:paraId="4B38AB55" w14:textId="17C54003" w:rsidR="00625E56" w:rsidRPr="00A85A32" w:rsidRDefault="00625E56" w:rsidP="001C3D56">
            <w:pPr>
              <w:jc w:val="both"/>
              <w:rPr>
                <w:color w:val="000000"/>
              </w:rPr>
            </w:pPr>
            <w:r w:rsidRPr="00A85A32">
              <w:rPr>
                <w:color w:val="000000"/>
              </w:rPr>
              <w:t>nevhodnost stávajícího ubytování (zdravotní záv</w:t>
            </w:r>
            <w:r w:rsidR="00593285" w:rsidRPr="00A85A32">
              <w:rPr>
                <w:color w:val="000000"/>
              </w:rPr>
              <w:t>a</w:t>
            </w:r>
            <w:r w:rsidRPr="00A85A32">
              <w:rPr>
                <w:color w:val="000000"/>
              </w:rPr>
              <w:t>dnost bytu nebo jeho nevhodnost vzhledem k věku či zdravotnímu stavu žadatele)</w:t>
            </w:r>
          </w:p>
        </w:tc>
        <w:tc>
          <w:tcPr>
            <w:tcW w:w="1301" w:type="dxa"/>
            <w:tcBorders>
              <w:top w:val="nil"/>
              <w:left w:val="nil"/>
              <w:bottom w:val="dashed" w:sz="4" w:space="0" w:color="ADADAD"/>
              <w:right w:val="single" w:sz="4" w:space="0" w:color="auto"/>
            </w:tcBorders>
            <w:shd w:val="clear" w:color="auto" w:fill="auto"/>
            <w:noWrap/>
            <w:vAlign w:val="bottom"/>
            <w:hideMark/>
          </w:tcPr>
          <w:p w14:paraId="5811BB1D" w14:textId="77777777" w:rsidR="00625E56" w:rsidRPr="00A85A32" w:rsidRDefault="00625E56" w:rsidP="001C3D56">
            <w:pPr>
              <w:jc w:val="both"/>
              <w:rPr>
                <w:color w:val="000000"/>
              </w:rPr>
            </w:pPr>
            <w:r w:rsidRPr="00A85A32">
              <w:rPr>
                <w:color w:val="000000"/>
              </w:rPr>
              <w:t>3 body</w:t>
            </w:r>
          </w:p>
        </w:tc>
      </w:tr>
      <w:tr w:rsidR="00625E56" w:rsidRPr="00A85A32" w14:paraId="7F07219C" w14:textId="77777777" w:rsidTr="00B352B0">
        <w:trPr>
          <w:trHeight w:val="330"/>
        </w:trPr>
        <w:tc>
          <w:tcPr>
            <w:tcW w:w="200" w:type="dxa"/>
            <w:tcBorders>
              <w:top w:val="nil"/>
              <w:left w:val="single" w:sz="4" w:space="0" w:color="auto"/>
              <w:bottom w:val="single" w:sz="4" w:space="0" w:color="auto"/>
              <w:right w:val="nil"/>
            </w:tcBorders>
            <w:shd w:val="clear" w:color="auto" w:fill="auto"/>
            <w:noWrap/>
            <w:vAlign w:val="bottom"/>
            <w:hideMark/>
          </w:tcPr>
          <w:p w14:paraId="3EFADA79" w14:textId="77777777" w:rsidR="00625E56" w:rsidRPr="00A85A32" w:rsidRDefault="00625E56" w:rsidP="001C3D56">
            <w:pPr>
              <w:jc w:val="both"/>
              <w:rPr>
                <w:b/>
                <w:bCs/>
                <w:color w:val="000000"/>
              </w:rPr>
            </w:pPr>
            <w:r w:rsidRPr="00A85A32">
              <w:rPr>
                <w:b/>
                <w:bCs/>
                <w:color w:val="000000"/>
              </w:rPr>
              <w:t> </w:t>
            </w:r>
          </w:p>
        </w:tc>
        <w:tc>
          <w:tcPr>
            <w:tcW w:w="8133" w:type="dxa"/>
            <w:tcBorders>
              <w:top w:val="nil"/>
              <w:left w:val="nil"/>
              <w:bottom w:val="single" w:sz="4" w:space="0" w:color="auto"/>
              <w:right w:val="dashed" w:sz="4" w:space="0" w:color="ADADAD"/>
            </w:tcBorders>
            <w:shd w:val="clear" w:color="auto" w:fill="auto"/>
            <w:noWrap/>
            <w:vAlign w:val="bottom"/>
            <w:hideMark/>
          </w:tcPr>
          <w:p w14:paraId="389C16CB" w14:textId="75D10899" w:rsidR="00625E56" w:rsidRPr="00A85A32" w:rsidRDefault="00B66689" w:rsidP="001C3D56">
            <w:pPr>
              <w:jc w:val="both"/>
              <w:rPr>
                <w:color w:val="000000"/>
              </w:rPr>
            </w:pPr>
            <w:r w:rsidRPr="00A85A32">
              <w:rPr>
                <w:color w:val="000000"/>
              </w:rPr>
              <w:t>Body náleží pouze za nejvýše hodnocenou situaci, nelze je sčítat.</w:t>
            </w:r>
          </w:p>
        </w:tc>
        <w:tc>
          <w:tcPr>
            <w:tcW w:w="1301" w:type="dxa"/>
            <w:tcBorders>
              <w:top w:val="nil"/>
              <w:left w:val="nil"/>
              <w:bottom w:val="single" w:sz="4" w:space="0" w:color="auto"/>
              <w:right w:val="single" w:sz="4" w:space="0" w:color="auto"/>
            </w:tcBorders>
            <w:shd w:val="clear" w:color="auto" w:fill="auto"/>
            <w:noWrap/>
            <w:vAlign w:val="bottom"/>
            <w:hideMark/>
          </w:tcPr>
          <w:p w14:paraId="5723447C" w14:textId="5A8E06D3" w:rsidR="00625E56" w:rsidRPr="00A85A32" w:rsidRDefault="00625E56" w:rsidP="001C3D56">
            <w:pPr>
              <w:jc w:val="both"/>
              <w:rPr>
                <w:color w:val="000000"/>
              </w:rPr>
            </w:pPr>
          </w:p>
        </w:tc>
      </w:tr>
    </w:tbl>
    <w:p w14:paraId="5EC2EADA" w14:textId="77777777" w:rsidR="00986936" w:rsidRPr="00A85A32" w:rsidRDefault="00986936" w:rsidP="00986936">
      <w:pPr>
        <w:pStyle w:val="Odstavecseseznamem"/>
        <w:ind w:left="426"/>
        <w:jc w:val="both"/>
        <w:rPr>
          <w:b/>
          <w:bCs/>
          <w:u w:val="single"/>
        </w:rPr>
      </w:pPr>
    </w:p>
    <w:p w14:paraId="208011AD" w14:textId="77777777" w:rsidR="00986936" w:rsidRPr="00A85A32" w:rsidRDefault="00986936" w:rsidP="00986936">
      <w:pPr>
        <w:pStyle w:val="Odstavecseseznamem"/>
        <w:ind w:left="426"/>
        <w:jc w:val="both"/>
        <w:rPr>
          <w:b/>
          <w:bCs/>
          <w:u w:val="single"/>
        </w:rPr>
      </w:pPr>
    </w:p>
    <w:p w14:paraId="768B1D56" w14:textId="77777777" w:rsidR="00986936" w:rsidRPr="00A85A32" w:rsidRDefault="00986936" w:rsidP="00986936">
      <w:pPr>
        <w:pStyle w:val="Odstavecseseznamem"/>
        <w:ind w:left="426"/>
        <w:jc w:val="both"/>
        <w:rPr>
          <w:b/>
          <w:bCs/>
          <w:u w:val="single"/>
        </w:rPr>
      </w:pPr>
    </w:p>
    <w:p w14:paraId="32FA4445" w14:textId="77777777" w:rsidR="00986936" w:rsidRPr="00A85A32" w:rsidRDefault="00986936" w:rsidP="00986936">
      <w:pPr>
        <w:pStyle w:val="Odstavecseseznamem"/>
        <w:ind w:left="426"/>
        <w:jc w:val="both"/>
        <w:rPr>
          <w:b/>
          <w:bCs/>
          <w:u w:val="single"/>
        </w:rPr>
      </w:pPr>
    </w:p>
    <w:p w14:paraId="60FCC9A9" w14:textId="3C8894D8" w:rsidR="00DD3598" w:rsidRPr="00A85A32" w:rsidRDefault="00DD3598" w:rsidP="000E32A3">
      <w:pPr>
        <w:pStyle w:val="Odstavecseseznamem"/>
        <w:numPr>
          <w:ilvl w:val="0"/>
          <w:numId w:val="10"/>
        </w:numPr>
        <w:ind w:left="426" w:hanging="426"/>
        <w:jc w:val="both"/>
        <w:rPr>
          <w:b/>
          <w:bCs/>
          <w:u w:val="single"/>
        </w:rPr>
      </w:pPr>
      <w:r w:rsidRPr="00A85A32">
        <w:rPr>
          <w:b/>
          <w:bCs/>
          <w:u w:val="single"/>
        </w:rPr>
        <w:lastRenderedPageBreak/>
        <w:t>Doklady nutné k žádosti o byt</w:t>
      </w:r>
    </w:p>
    <w:p w14:paraId="17C581F0" w14:textId="77777777" w:rsidR="00DD3598" w:rsidRPr="00A85A32" w:rsidRDefault="00DD3598" w:rsidP="000E32A3">
      <w:pPr>
        <w:pStyle w:val="Odstavecseseznamem"/>
        <w:ind w:left="426" w:hanging="426"/>
        <w:jc w:val="both"/>
        <w:rPr>
          <w:b/>
          <w:bCs/>
          <w:sz w:val="16"/>
          <w:szCs w:val="16"/>
          <w:u w:val="single"/>
        </w:rPr>
      </w:pPr>
    </w:p>
    <w:p w14:paraId="465CA4A5" w14:textId="28C43B8E" w:rsidR="00CE5D75" w:rsidRPr="00A85A32" w:rsidRDefault="00DD3598" w:rsidP="000E32A3">
      <w:pPr>
        <w:pStyle w:val="Odstavecseseznamem"/>
        <w:numPr>
          <w:ilvl w:val="1"/>
          <w:numId w:val="10"/>
        </w:numPr>
        <w:ind w:left="426" w:hanging="426"/>
        <w:jc w:val="both"/>
      </w:pPr>
      <w:r w:rsidRPr="00A85A32">
        <w:t>Žadatel o pronájem obecního bytu v MČ Brno-Řečkovice a Mokrá Hora je povinen k žádosti doložit tyto doklady:</w:t>
      </w:r>
    </w:p>
    <w:p w14:paraId="15DBA8BD" w14:textId="15B9ACA2" w:rsidR="00B95F86" w:rsidRPr="00A85A32" w:rsidRDefault="00B95F86" w:rsidP="000E32A3">
      <w:pPr>
        <w:pStyle w:val="Odstavecseseznamem"/>
        <w:numPr>
          <w:ilvl w:val="0"/>
          <w:numId w:val="2"/>
        </w:numPr>
        <w:ind w:left="426" w:hanging="426"/>
        <w:jc w:val="both"/>
      </w:pPr>
      <w:r w:rsidRPr="00A85A32">
        <w:t>Kopii dokladu osvědčující</w:t>
      </w:r>
      <w:r w:rsidR="00942BA7" w:rsidRPr="00A85A32">
        <w:t>ho</w:t>
      </w:r>
      <w:r w:rsidRPr="00A85A32">
        <w:t xml:space="preserve"> legální užívání stávajícího bytu</w:t>
      </w:r>
      <w:r w:rsidR="007F6542">
        <w:t xml:space="preserve"> či jiného prostoru</w:t>
      </w:r>
      <w:r w:rsidR="00BA7DD4" w:rsidRPr="00A85A32">
        <w:t xml:space="preserve"> (nejčastěji nájemní smlouva žadatele nebo osoby, u které bydlí)</w:t>
      </w:r>
    </w:p>
    <w:p w14:paraId="2F976DF5" w14:textId="2DAAE145" w:rsidR="00CE5D75" w:rsidRDefault="00CE5D75" w:rsidP="000E32A3">
      <w:pPr>
        <w:pStyle w:val="Odstavecseseznamem"/>
        <w:numPr>
          <w:ilvl w:val="0"/>
          <w:numId w:val="2"/>
        </w:numPr>
        <w:ind w:left="426" w:hanging="426"/>
        <w:jc w:val="both"/>
      </w:pPr>
      <w:r w:rsidRPr="00A85A32">
        <w:t>Kopii nájemní</w:t>
      </w:r>
      <w:r w:rsidR="00B95F86" w:rsidRPr="00A85A32">
        <w:t xml:space="preserve">, </w:t>
      </w:r>
      <w:r w:rsidRPr="00A85A32">
        <w:t>podnájemní</w:t>
      </w:r>
      <w:r w:rsidR="00B95F86" w:rsidRPr="00A85A32">
        <w:t>, ubytovací či jiné obdobné</w:t>
      </w:r>
      <w:r w:rsidRPr="00A85A32">
        <w:t xml:space="preserve"> smlouvy </w:t>
      </w:r>
      <w:r w:rsidR="001F4B83">
        <w:t xml:space="preserve">nebo dokladu o platbě </w:t>
      </w:r>
      <w:r w:rsidRPr="00A85A32">
        <w:t>v případě stávajícího bydlení v pronájmu s nájemným ve výši více než dvojnásobku měsíčního nájemného stanov</w:t>
      </w:r>
      <w:r w:rsidR="004942D8">
        <w:t>ova</w:t>
      </w:r>
      <w:r w:rsidRPr="00A85A32">
        <w:t>ného aktuálně Radou městské části při novém sjednání nájemní smlouvy k</w:t>
      </w:r>
      <w:r w:rsidR="004942D8">
        <w:t> </w:t>
      </w:r>
      <w:r w:rsidRPr="00A85A32">
        <w:t>bytu</w:t>
      </w:r>
    </w:p>
    <w:p w14:paraId="37D68843" w14:textId="5666AC78" w:rsidR="004942D8" w:rsidRPr="00A85A32" w:rsidRDefault="004942D8" w:rsidP="000E32A3">
      <w:pPr>
        <w:pStyle w:val="Odstavecseseznamem"/>
        <w:numPr>
          <w:ilvl w:val="0"/>
          <w:numId w:val="2"/>
        </w:numPr>
        <w:ind w:left="426" w:hanging="426"/>
        <w:jc w:val="both"/>
      </w:pPr>
      <w:r>
        <w:t xml:space="preserve">Doklad o pobírání </w:t>
      </w:r>
      <w:r w:rsidRPr="00A85A32">
        <w:rPr>
          <w:color w:val="000000"/>
        </w:rPr>
        <w:t>příspěv</w:t>
      </w:r>
      <w:r>
        <w:rPr>
          <w:color w:val="000000"/>
        </w:rPr>
        <w:t>ku</w:t>
      </w:r>
      <w:r w:rsidRPr="00A85A32">
        <w:rPr>
          <w:color w:val="000000"/>
        </w:rPr>
        <w:t xml:space="preserve"> na bydlení či jin</w:t>
      </w:r>
      <w:r>
        <w:rPr>
          <w:color w:val="000000"/>
        </w:rPr>
        <w:t>é</w:t>
      </w:r>
      <w:r w:rsidRPr="00A85A32">
        <w:rPr>
          <w:color w:val="000000"/>
        </w:rPr>
        <w:t xml:space="preserve"> obdobn</w:t>
      </w:r>
      <w:r>
        <w:rPr>
          <w:color w:val="000000"/>
        </w:rPr>
        <w:t>é</w:t>
      </w:r>
      <w:r w:rsidRPr="00A85A32">
        <w:rPr>
          <w:color w:val="000000"/>
        </w:rPr>
        <w:t xml:space="preserve"> sociální dávk</w:t>
      </w:r>
      <w:r>
        <w:rPr>
          <w:color w:val="000000"/>
        </w:rPr>
        <w:t>y v případě žadatele, který je nájemcem bytu na dobu neurčitou</w:t>
      </w:r>
    </w:p>
    <w:p w14:paraId="5F621E9A" w14:textId="3BF35ED8" w:rsidR="00CE5D75" w:rsidRPr="00A85A32" w:rsidRDefault="00CE5D75" w:rsidP="000E32A3">
      <w:pPr>
        <w:pStyle w:val="Odstavecseseznamem"/>
        <w:numPr>
          <w:ilvl w:val="0"/>
          <w:numId w:val="2"/>
        </w:numPr>
        <w:ind w:left="426" w:hanging="426"/>
        <w:jc w:val="both"/>
      </w:pPr>
      <w:r w:rsidRPr="00A85A32">
        <w:t>Kopii pracovní smlouvy žadatele a manžela(ky) / partnera(ky)</w:t>
      </w:r>
    </w:p>
    <w:p w14:paraId="523CE88A" w14:textId="7E0E576A" w:rsidR="00CE5D75" w:rsidRPr="00A85A32" w:rsidRDefault="00CE5D75" w:rsidP="000E32A3">
      <w:pPr>
        <w:pStyle w:val="Odstavecseseznamem"/>
        <w:numPr>
          <w:ilvl w:val="0"/>
          <w:numId w:val="2"/>
        </w:numPr>
        <w:ind w:left="426" w:hanging="426"/>
        <w:jc w:val="both"/>
      </w:pPr>
      <w:r w:rsidRPr="00A85A32">
        <w:t>Kopii dokladu o pobírání mateřské, rodičovské</w:t>
      </w:r>
      <w:r w:rsidR="00321A9F">
        <w:t xml:space="preserve"> či jiného bodovaného druhu příjmu</w:t>
      </w:r>
    </w:p>
    <w:p w14:paraId="05B1D3DF" w14:textId="77777777" w:rsidR="00CE5D75" w:rsidRPr="00A85A32" w:rsidRDefault="00CE5D75" w:rsidP="000E32A3">
      <w:pPr>
        <w:pStyle w:val="Odstavecseseznamem"/>
        <w:numPr>
          <w:ilvl w:val="0"/>
          <w:numId w:val="2"/>
        </w:numPr>
        <w:ind w:left="426" w:hanging="426"/>
        <w:jc w:val="both"/>
      </w:pPr>
      <w:r w:rsidRPr="00A85A32">
        <w:t>Kopii dokladu o přiznání stupně invalidity</w:t>
      </w:r>
    </w:p>
    <w:p w14:paraId="1219CE68" w14:textId="77777777" w:rsidR="00CE5D75" w:rsidRPr="00A85A32" w:rsidRDefault="00CE5D75" w:rsidP="000E32A3">
      <w:pPr>
        <w:pStyle w:val="Odstavecseseznamem"/>
        <w:numPr>
          <w:ilvl w:val="0"/>
          <w:numId w:val="2"/>
        </w:numPr>
        <w:ind w:left="426" w:hanging="426"/>
        <w:jc w:val="both"/>
        <w:rPr>
          <w:b/>
          <w:bCs/>
        </w:rPr>
      </w:pPr>
      <w:r w:rsidRPr="00A85A32">
        <w:t>Kopii rozsudku o rozvodu manželství a doklad o zrušení společného nájmu bytu</w:t>
      </w:r>
    </w:p>
    <w:p w14:paraId="03102EB2" w14:textId="77777777" w:rsidR="00CE5D75" w:rsidRPr="00A85A32" w:rsidRDefault="00CE5D75" w:rsidP="000E32A3">
      <w:pPr>
        <w:pStyle w:val="Odstavecseseznamem"/>
        <w:numPr>
          <w:ilvl w:val="0"/>
          <w:numId w:val="2"/>
        </w:numPr>
        <w:ind w:left="426" w:hanging="426"/>
        <w:jc w:val="both"/>
        <w:rPr>
          <w:b/>
          <w:bCs/>
        </w:rPr>
      </w:pPr>
      <w:r w:rsidRPr="00A85A32">
        <w:t>Lékařské potvrzení v případě žádosti podávané ze zdravotních důvodů</w:t>
      </w:r>
    </w:p>
    <w:p w14:paraId="7D78072B" w14:textId="77777777" w:rsidR="00CE5D75" w:rsidRPr="00A85A32" w:rsidRDefault="00CE5D75" w:rsidP="000E32A3">
      <w:pPr>
        <w:pStyle w:val="Odstavecseseznamem"/>
        <w:numPr>
          <w:ilvl w:val="0"/>
          <w:numId w:val="2"/>
        </w:numPr>
        <w:ind w:left="426" w:hanging="426"/>
        <w:jc w:val="both"/>
      </w:pPr>
      <w:r w:rsidRPr="00A85A32">
        <w:t>Potvrzení o pobytu na území ČR v souladu s právními předpisy o pobytu cizinců, není-li žadatel(ka) občanem ČR</w:t>
      </w:r>
    </w:p>
    <w:p w14:paraId="4B9DC448" w14:textId="77777777" w:rsidR="00B83995" w:rsidRPr="00A85A32" w:rsidRDefault="00B83995" w:rsidP="000E32A3">
      <w:pPr>
        <w:pStyle w:val="Odstavecseseznamem"/>
        <w:ind w:left="426" w:hanging="426"/>
        <w:jc w:val="both"/>
        <w:rPr>
          <w:b/>
          <w:bCs/>
          <w:sz w:val="16"/>
          <w:szCs w:val="16"/>
        </w:rPr>
      </w:pPr>
    </w:p>
    <w:p w14:paraId="7ECFA37E" w14:textId="5AF7267F" w:rsidR="00DD3598" w:rsidRPr="00A85A32" w:rsidRDefault="00DD3598" w:rsidP="000E32A3">
      <w:pPr>
        <w:pStyle w:val="Odstavecseseznamem"/>
        <w:numPr>
          <w:ilvl w:val="1"/>
          <w:numId w:val="10"/>
        </w:numPr>
        <w:ind w:left="426" w:hanging="426"/>
        <w:jc w:val="both"/>
      </w:pPr>
      <w:r w:rsidRPr="00A85A32">
        <w:t>K</w:t>
      </w:r>
      <w:r w:rsidR="001C3D56" w:rsidRPr="00A85A32">
        <w:t> </w:t>
      </w:r>
      <w:r w:rsidR="003531EA" w:rsidRPr="00A85A32">
        <w:t>nahlédnutí – před</w:t>
      </w:r>
      <w:r w:rsidR="001C3D56" w:rsidRPr="00A85A32">
        <w:t xml:space="preserve"> </w:t>
      </w:r>
      <w:r w:rsidR="0050782A" w:rsidRPr="00A85A32">
        <w:t>uzavřením nájemní smlouvy k</w:t>
      </w:r>
      <w:r w:rsidR="001C3D56" w:rsidRPr="00A85A32">
        <w:t xml:space="preserve"> byt</w:t>
      </w:r>
      <w:r w:rsidR="003531EA" w:rsidRPr="00A85A32">
        <w:t>u</w:t>
      </w:r>
    </w:p>
    <w:p w14:paraId="19FA60B3" w14:textId="77777777" w:rsidR="002912F8" w:rsidRPr="00A85A32" w:rsidRDefault="002912F8" w:rsidP="000E32A3">
      <w:pPr>
        <w:pStyle w:val="Odstavecseseznamem"/>
        <w:numPr>
          <w:ilvl w:val="0"/>
          <w:numId w:val="22"/>
        </w:numPr>
        <w:ind w:left="426" w:hanging="426"/>
        <w:jc w:val="both"/>
      </w:pPr>
      <w:r w:rsidRPr="00A85A32">
        <w:t>občanský průkaz (cestovní doklad)</w:t>
      </w:r>
    </w:p>
    <w:p w14:paraId="355C7B09" w14:textId="77777777" w:rsidR="002912F8" w:rsidRPr="00A85A32" w:rsidRDefault="002912F8" w:rsidP="000E32A3">
      <w:pPr>
        <w:pStyle w:val="Odstavecseseznamem"/>
        <w:numPr>
          <w:ilvl w:val="0"/>
          <w:numId w:val="22"/>
        </w:numPr>
        <w:ind w:left="426" w:hanging="426"/>
        <w:jc w:val="both"/>
      </w:pPr>
      <w:r w:rsidRPr="00A85A32">
        <w:t>rodný list dítěte</w:t>
      </w:r>
    </w:p>
    <w:p w14:paraId="37E8D11A" w14:textId="77777777" w:rsidR="002912F8" w:rsidRPr="00A85A32" w:rsidRDefault="002912F8" w:rsidP="000E32A3">
      <w:pPr>
        <w:pStyle w:val="Odstavecseseznamem"/>
        <w:numPr>
          <w:ilvl w:val="0"/>
          <w:numId w:val="22"/>
        </w:numPr>
        <w:ind w:left="426" w:hanging="426"/>
        <w:jc w:val="both"/>
      </w:pPr>
      <w:r w:rsidRPr="00A85A32">
        <w:t>oddací list (doklad o registrovaném partnerství)</w:t>
      </w:r>
    </w:p>
    <w:p w14:paraId="0BB8EA5A" w14:textId="77777777" w:rsidR="00B83995" w:rsidRPr="00A85A32" w:rsidRDefault="00B83995" w:rsidP="003531EA">
      <w:pPr>
        <w:jc w:val="both"/>
        <w:rPr>
          <w:b/>
          <w:bCs/>
          <w:sz w:val="20"/>
          <w:szCs w:val="20"/>
          <w:u w:val="single"/>
        </w:rPr>
      </w:pPr>
    </w:p>
    <w:p w14:paraId="27240296" w14:textId="77777777" w:rsidR="00B83995" w:rsidRPr="00A85A32" w:rsidRDefault="00B83995" w:rsidP="000E32A3">
      <w:pPr>
        <w:ind w:left="426" w:hanging="426"/>
        <w:jc w:val="both"/>
        <w:rPr>
          <w:b/>
          <w:bCs/>
          <w:sz w:val="20"/>
          <w:szCs w:val="20"/>
          <w:u w:val="single"/>
        </w:rPr>
      </w:pPr>
    </w:p>
    <w:p w14:paraId="02B7816B" w14:textId="50033C10" w:rsidR="001C7334" w:rsidRPr="00A85A32" w:rsidRDefault="003544C8" w:rsidP="000E32A3">
      <w:pPr>
        <w:pStyle w:val="Odstavecseseznamem"/>
        <w:numPr>
          <w:ilvl w:val="0"/>
          <w:numId w:val="10"/>
        </w:numPr>
        <w:ind w:left="426" w:hanging="426"/>
        <w:jc w:val="both"/>
        <w:rPr>
          <w:b/>
          <w:bCs/>
          <w:u w:val="single"/>
        </w:rPr>
      </w:pPr>
      <w:r w:rsidRPr="00A85A32">
        <w:rPr>
          <w:b/>
          <w:bCs/>
          <w:u w:val="single"/>
        </w:rPr>
        <w:t>Pronájem bytu</w:t>
      </w:r>
    </w:p>
    <w:p w14:paraId="47C28514" w14:textId="7EF0BF1F" w:rsidR="003544C8" w:rsidRPr="00A85A32" w:rsidRDefault="003544C8" w:rsidP="000E32A3">
      <w:pPr>
        <w:ind w:left="426" w:hanging="426"/>
        <w:jc w:val="both"/>
        <w:rPr>
          <w:sz w:val="20"/>
          <w:szCs w:val="20"/>
        </w:rPr>
      </w:pPr>
    </w:p>
    <w:p w14:paraId="246DD9EE" w14:textId="4704C909" w:rsidR="003544C8" w:rsidRPr="00A85A32" w:rsidRDefault="00B40A35" w:rsidP="000E32A3">
      <w:pPr>
        <w:pStyle w:val="Odstavecseseznamem"/>
        <w:numPr>
          <w:ilvl w:val="1"/>
          <w:numId w:val="10"/>
        </w:numPr>
        <w:ind w:left="426" w:hanging="426"/>
        <w:jc w:val="both"/>
      </w:pPr>
      <w:r w:rsidRPr="00A85A32">
        <w:t xml:space="preserve">Bytový odbor </w:t>
      </w:r>
      <w:r w:rsidR="00011CB1" w:rsidRPr="00A85A32">
        <w:t>ÚMČ Brno-Řečkovice a Mokrá Hora</w:t>
      </w:r>
      <w:r w:rsidR="003544C8" w:rsidRPr="00A85A32">
        <w:t xml:space="preserve"> zveřejn</w:t>
      </w:r>
      <w:r w:rsidR="00011CB1" w:rsidRPr="00A85A32">
        <w:t xml:space="preserve">í </w:t>
      </w:r>
      <w:r w:rsidR="008550BE" w:rsidRPr="00A85A32">
        <w:t>S</w:t>
      </w:r>
      <w:r w:rsidR="00011CB1" w:rsidRPr="00A85A32">
        <w:t xml:space="preserve">eznam žadatelů </w:t>
      </w:r>
      <w:r w:rsidR="008550BE" w:rsidRPr="00A85A32">
        <w:t>o byt</w:t>
      </w:r>
      <w:r w:rsidR="000E7F80" w:rsidRPr="00A85A32">
        <w:t xml:space="preserve"> </w:t>
      </w:r>
      <w:r w:rsidRPr="00A85A32">
        <w:t xml:space="preserve">na svých </w:t>
      </w:r>
      <w:r w:rsidR="000E7F80" w:rsidRPr="00A85A32">
        <w:t xml:space="preserve">webových stránkách </w:t>
      </w:r>
      <w:r w:rsidR="003544C8" w:rsidRPr="00A85A32">
        <w:t xml:space="preserve">(pouze </w:t>
      </w:r>
      <w:r w:rsidRPr="00A85A32">
        <w:t xml:space="preserve">v rozsahu </w:t>
      </w:r>
      <w:r w:rsidR="003544C8" w:rsidRPr="00A85A32">
        <w:t>jméno a příjmení žadatele, počet bodů)</w:t>
      </w:r>
      <w:r w:rsidR="000E7F80" w:rsidRPr="00A85A32">
        <w:t>.</w:t>
      </w:r>
      <w:r w:rsidR="00241A17" w:rsidRPr="00A85A32">
        <w:t xml:space="preserve"> K aktualizaci zveřejněného Seznamu dochází zpravidla dvakrát ročně.</w:t>
      </w:r>
    </w:p>
    <w:p w14:paraId="6F95E722" w14:textId="77777777" w:rsidR="003544C8" w:rsidRPr="00A85A32" w:rsidRDefault="003544C8" w:rsidP="000E32A3">
      <w:pPr>
        <w:pStyle w:val="Odstavecseseznamem"/>
        <w:ind w:left="426" w:hanging="426"/>
        <w:jc w:val="both"/>
        <w:rPr>
          <w:sz w:val="16"/>
          <w:szCs w:val="16"/>
        </w:rPr>
      </w:pPr>
    </w:p>
    <w:p w14:paraId="194C58C0" w14:textId="68E035B1" w:rsidR="000E7F80" w:rsidRPr="00A85A32" w:rsidRDefault="000E7F80" w:rsidP="000E32A3">
      <w:pPr>
        <w:pStyle w:val="Odstavecseseznamem"/>
        <w:numPr>
          <w:ilvl w:val="1"/>
          <w:numId w:val="10"/>
        </w:numPr>
        <w:ind w:left="426" w:hanging="426"/>
        <w:jc w:val="both"/>
      </w:pPr>
      <w:r w:rsidRPr="00A85A32">
        <w:t xml:space="preserve">Na základě dostupných podkladů doporučí </w:t>
      </w:r>
      <w:r w:rsidR="00A17DFE" w:rsidRPr="00A85A32">
        <w:t>b</w:t>
      </w:r>
      <w:r w:rsidR="003544C8" w:rsidRPr="00A85A32">
        <w:t xml:space="preserve">ytová komise Radě </w:t>
      </w:r>
      <w:r w:rsidR="00A17DFE" w:rsidRPr="00A85A32">
        <w:t>městské části</w:t>
      </w:r>
      <w:r w:rsidR="003544C8" w:rsidRPr="00A85A32">
        <w:t xml:space="preserve"> Brno-Řečkovice a Mokrá Hora</w:t>
      </w:r>
      <w:r w:rsidRPr="00A85A32">
        <w:t xml:space="preserve"> budoucího nájemce a jednoho náhradníka. O </w:t>
      </w:r>
      <w:r w:rsidR="0050782A" w:rsidRPr="00A85A32">
        <w:t>uzavření nájemní smlouvy s</w:t>
      </w:r>
      <w:r w:rsidR="00A17DFE" w:rsidRPr="00A85A32">
        <w:t>e</w:t>
      </w:r>
      <w:r w:rsidR="0050782A" w:rsidRPr="00A85A32">
        <w:t> žadatelem ke</w:t>
      </w:r>
      <w:r w:rsidRPr="00A85A32">
        <w:t xml:space="preserve"> konkrétní</w:t>
      </w:r>
      <w:r w:rsidR="0050782A" w:rsidRPr="00A85A32">
        <w:t>mu</w:t>
      </w:r>
      <w:r w:rsidRPr="00A85A32">
        <w:t xml:space="preserve"> bytu rozhoduje Rada</w:t>
      </w:r>
      <w:r w:rsidR="003531EA" w:rsidRPr="00A85A32">
        <w:t xml:space="preserve"> </w:t>
      </w:r>
      <w:r w:rsidR="0050782A" w:rsidRPr="00A85A32">
        <w:t xml:space="preserve">městské části </w:t>
      </w:r>
      <w:r w:rsidR="003531EA" w:rsidRPr="00A85A32">
        <w:t>a ž</w:t>
      </w:r>
      <w:r w:rsidRPr="00A85A32">
        <w:t xml:space="preserve">adatel nemá právní nárok na </w:t>
      </w:r>
      <w:r w:rsidR="003531EA" w:rsidRPr="00A85A32">
        <w:t>je</w:t>
      </w:r>
      <w:r w:rsidR="0050782A" w:rsidRPr="00A85A32">
        <w:t>jí uzavření</w:t>
      </w:r>
      <w:r w:rsidRPr="00A85A32">
        <w:t>.</w:t>
      </w:r>
    </w:p>
    <w:p w14:paraId="20F57F17" w14:textId="77777777" w:rsidR="000E7F80" w:rsidRPr="00A85A32" w:rsidRDefault="000E7F80" w:rsidP="000E32A3">
      <w:pPr>
        <w:pStyle w:val="Odstavecseseznamem"/>
        <w:ind w:left="426" w:hanging="426"/>
        <w:jc w:val="both"/>
        <w:rPr>
          <w:sz w:val="16"/>
          <w:szCs w:val="16"/>
        </w:rPr>
      </w:pPr>
    </w:p>
    <w:p w14:paraId="4AFE2672" w14:textId="057DC814" w:rsidR="003544C8" w:rsidRPr="00A85A32" w:rsidRDefault="0050782A" w:rsidP="000E32A3">
      <w:pPr>
        <w:pStyle w:val="Odstavecseseznamem"/>
        <w:numPr>
          <w:ilvl w:val="1"/>
          <w:numId w:val="10"/>
        </w:numPr>
        <w:ind w:left="426" w:hanging="426"/>
        <w:jc w:val="both"/>
      </w:pPr>
      <w:r w:rsidRPr="00A85A32">
        <w:t>Dobu trvání n</w:t>
      </w:r>
      <w:r w:rsidR="003544C8" w:rsidRPr="00A85A32">
        <w:t>ájemní</w:t>
      </w:r>
      <w:r w:rsidRPr="00A85A32">
        <w:t>ho</w:t>
      </w:r>
      <w:r w:rsidR="003544C8" w:rsidRPr="00A85A32">
        <w:t xml:space="preserve"> </w:t>
      </w:r>
      <w:r w:rsidRPr="00A85A32">
        <w:t>vztahu</w:t>
      </w:r>
      <w:r w:rsidR="003544C8" w:rsidRPr="00A85A32">
        <w:t xml:space="preserve"> a výš</w:t>
      </w:r>
      <w:r w:rsidRPr="00A85A32">
        <w:t>i</w:t>
      </w:r>
      <w:r w:rsidR="003544C8" w:rsidRPr="00A85A32">
        <w:t xml:space="preserve"> nájemného stanov</w:t>
      </w:r>
      <w:r w:rsidRPr="00A85A32">
        <w:t>uje</w:t>
      </w:r>
      <w:r w:rsidR="003544C8" w:rsidRPr="00A85A32">
        <w:t xml:space="preserve"> Rad</w:t>
      </w:r>
      <w:r w:rsidRPr="00A85A32">
        <w:t>a</w:t>
      </w:r>
      <w:r w:rsidR="003544C8" w:rsidRPr="00A85A32">
        <w:t xml:space="preserve"> </w:t>
      </w:r>
      <w:r w:rsidRPr="00A85A32">
        <w:t>městské části</w:t>
      </w:r>
      <w:r w:rsidR="003544C8" w:rsidRPr="00A85A32">
        <w:t>.</w:t>
      </w:r>
    </w:p>
    <w:p w14:paraId="7EF0840F" w14:textId="77777777" w:rsidR="00011CB1" w:rsidRPr="00A85A32" w:rsidRDefault="00011CB1" w:rsidP="003531EA">
      <w:pPr>
        <w:pStyle w:val="Odstavecseseznamem"/>
        <w:jc w:val="both"/>
        <w:rPr>
          <w:sz w:val="20"/>
          <w:szCs w:val="20"/>
        </w:rPr>
      </w:pPr>
    </w:p>
    <w:p w14:paraId="1B9CD63F" w14:textId="77777777" w:rsidR="00DD3598" w:rsidRPr="00A85A32" w:rsidRDefault="00DD3598" w:rsidP="003531EA">
      <w:pPr>
        <w:pStyle w:val="Odstavecseseznamem"/>
        <w:jc w:val="both"/>
        <w:rPr>
          <w:sz w:val="20"/>
          <w:szCs w:val="20"/>
        </w:rPr>
      </w:pPr>
    </w:p>
    <w:p w14:paraId="393FD0E6" w14:textId="3CA47CA0" w:rsidR="002912F8" w:rsidRPr="00A85A32" w:rsidRDefault="002912F8" w:rsidP="000E32A3">
      <w:pPr>
        <w:pStyle w:val="Odstavecseseznamem"/>
        <w:numPr>
          <w:ilvl w:val="0"/>
          <w:numId w:val="10"/>
        </w:numPr>
        <w:ind w:left="426" w:hanging="426"/>
        <w:jc w:val="both"/>
        <w:rPr>
          <w:b/>
          <w:bCs/>
          <w:u w:val="single"/>
        </w:rPr>
      </w:pPr>
      <w:r w:rsidRPr="00A85A32">
        <w:rPr>
          <w:b/>
          <w:bCs/>
          <w:u w:val="single"/>
        </w:rPr>
        <w:t>Nájemní smlouva</w:t>
      </w:r>
    </w:p>
    <w:p w14:paraId="68439D75" w14:textId="77777777" w:rsidR="00C53C79" w:rsidRPr="00A85A32" w:rsidRDefault="00C53C79" w:rsidP="000E32A3">
      <w:pPr>
        <w:pStyle w:val="Odstavecseseznamem"/>
        <w:ind w:left="426" w:hanging="426"/>
        <w:jc w:val="both"/>
        <w:rPr>
          <w:b/>
          <w:bCs/>
          <w:sz w:val="20"/>
          <w:szCs w:val="20"/>
          <w:u w:val="single"/>
        </w:rPr>
      </w:pPr>
    </w:p>
    <w:p w14:paraId="7D4892E9" w14:textId="3388B772" w:rsidR="002912F8" w:rsidRPr="00A85A32" w:rsidRDefault="002912F8" w:rsidP="000E32A3">
      <w:pPr>
        <w:pStyle w:val="Odstavecseseznamem"/>
        <w:numPr>
          <w:ilvl w:val="1"/>
          <w:numId w:val="10"/>
        </w:numPr>
        <w:ind w:left="426" w:hanging="426"/>
        <w:jc w:val="both"/>
      </w:pPr>
      <w:r w:rsidRPr="00A85A32">
        <w:t>Nájemní smlouva n</w:t>
      </w:r>
      <w:r w:rsidR="00C53C79" w:rsidRPr="00A85A32">
        <w:t>a</w:t>
      </w:r>
      <w:r w:rsidRPr="00A85A32">
        <w:t xml:space="preserve"> pronájem bytu se mezi pronajímatelem a nájemcem uzavírá písemnou formou</w:t>
      </w:r>
      <w:r w:rsidR="00CE5D75" w:rsidRPr="00A85A32">
        <w:t>.</w:t>
      </w:r>
    </w:p>
    <w:p w14:paraId="3F532E9B" w14:textId="77777777" w:rsidR="002912F8" w:rsidRPr="00A85A32" w:rsidRDefault="002912F8" w:rsidP="000E32A3">
      <w:pPr>
        <w:pStyle w:val="Odstavecseseznamem"/>
        <w:ind w:left="426" w:hanging="426"/>
        <w:jc w:val="both"/>
        <w:rPr>
          <w:sz w:val="16"/>
          <w:szCs w:val="16"/>
        </w:rPr>
      </w:pPr>
    </w:p>
    <w:p w14:paraId="70B68958" w14:textId="7B3FCA9E" w:rsidR="002912F8" w:rsidRPr="00A85A32" w:rsidRDefault="002912F8" w:rsidP="000E32A3">
      <w:pPr>
        <w:pStyle w:val="Odstavecseseznamem"/>
        <w:numPr>
          <w:ilvl w:val="1"/>
          <w:numId w:val="10"/>
        </w:numPr>
        <w:ind w:left="426" w:hanging="426"/>
        <w:jc w:val="both"/>
      </w:pPr>
      <w:r w:rsidRPr="00A85A32">
        <w:t>Nájemce nesmí bez písemného souhlasu pronajímatele pronajatý byt p</w:t>
      </w:r>
      <w:r w:rsidR="00764239" w:rsidRPr="00A85A32">
        <w:t>řenechat do podnájmu jiné osobě</w:t>
      </w:r>
      <w:r w:rsidR="00CE5D75" w:rsidRPr="00A85A32">
        <w:t>.</w:t>
      </w:r>
    </w:p>
    <w:p w14:paraId="78E05F4C" w14:textId="77777777" w:rsidR="00C53C79" w:rsidRPr="00A85A32" w:rsidRDefault="00C53C79" w:rsidP="000E32A3">
      <w:pPr>
        <w:ind w:left="426" w:hanging="426"/>
        <w:jc w:val="both"/>
        <w:rPr>
          <w:sz w:val="16"/>
          <w:szCs w:val="16"/>
        </w:rPr>
      </w:pPr>
    </w:p>
    <w:p w14:paraId="5F04781D" w14:textId="50E97F11" w:rsidR="002912F8" w:rsidRPr="00A85A32" w:rsidRDefault="002912F8" w:rsidP="000E32A3">
      <w:pPr>
        <w:pStyle w:val="Odstavecseseznamem"/>
        <w:numPr>
          <w:ilvl w:val="1"/>
          <w:numId w:val="10"/>
        </w:numPr>
        <w:ind w:left="426" w:hanging="426"/>
        <w:jc w:val="both"/>
      </w:pPr>
      <w:r w:rsidRPr="00A85A32">
        <w:t xml:space="preserve">Nájemce je povinen pronajímateli neprodleně oznámit </w:t>
      </w:r>
      <w:r w:rsidR="00C53C79" w:rsidRPr="00A85A32">
        <w:t>jakékoli</w:t>
      </w:r>
      <w:r w:rsidRPr="00A85A32">
        <w:t xml:space="preserve"> změny v počtu osob, které byt obývají</w:t>
      </w:r>
      <w:r w:rsidR="00CE5D75" w:rsidRPr="00A85A32">
        <w:t>.</w:t>
      </w:r>
    </w:p>
    <w:p w14:paraId="28E634B5" w14:textId="77777777" w:rsidR="00C53C79" w:rsidRPr="00A85A32" w:rsidRDefault="00C53C79" w:rsidP="000E32A3">
      <w:pPr>
        <w:ind w:left="426" w:hanging="426"/>
        <w:jc w:val="both"/>
        <w:rPr>
          <w:sz w:val="16"/>
          <w:szCs w:val="16"/>
        </w:rPr>
      </w:pPr>
    </w:p>
    <w:p w14:paraId="08D058CF" w14:textId="594746A4" w:rsidR="00C53C79" w:rsidRPr="00A85A32" w:rsidRDefault="002912F8" w:rsidP="000E32A3">
      <w:pPr>
        <w:pStyle w:val="Odstavecseseznamem"/>
        <w:numPr>
          <w:ilvl w:val="1"/>
          <w:numId w:val="10"/>
        </w:numPr>
        <w:ind w:left="426" w:hanging="426"/>
        <w:jc w:val="both"/>
      </w:pPr>
      <w:r w:rsidRPr="00A85A32">
        <w:t xml:space="preserve">Nájemce je povinen se o pronajatý byt starat s péčí řádného hospodáře, byt bez </w:t>
      </w:r>
      <w:r w:rsidR="00C53C79" w:rsidRPr="00A85A32">
        <w:t>souhlasu</w:t>
      </w:r>
      <w:r w:rsidRPr="00A85A32">
        <w:t xml:space="preserve"> pronajímatele nesmí využívat k jiným účelům než k</w:t>
      </w:r>
      <w:r w:rsidR="00CE5D75" w:rsidRPr="00A85A32">
        <w:t> </w:t>
      </w:r>
      <w:r w:rsidRPr="00A85A32">
        <w:t>bydlení</w:t>
      </w:r>
      <w:r w:rsidR="00CE5D75" w:rsidRPr="00A85A32">
        <w:t>.</w:t>
      </w:r>
    </w:p>
    <w:p w14:paraId="35C4F78E" w14:textId="77777777" w:rsidR="000E32A3" w:rsidRPr="00A85A32" w:rsidRDefault="000E32A3" w:rsidP="000E32A3">
      <w:pPr>
        <w:jc w:val="both"/>
        <w:rPr>
          <w:sz w:val="16"/>
          <w:szCs w:val="16"/>
        </w:rPr>
      </w:pPr>
    </w:p>
    <w:p w14:paraId="4068A86D" w14:textId="22387B6A" w:rsidR="00C53C79" w:rsidRPr="00A85A32" w:rsidRDefault="00C53C79" w:rsidP="000E32A3">
      <w:pPr>
        <w:pStyle w:val="Odstavecseseznamem"/>
        <w:numPr>
          <w:ilvl w:val="1"/>
          <w:numId w:val="10"/>
        </w:numPr>
        <w:ind w:left="426" w:hanging="426"/>
        <w:jc w:val="both"/>
      </w:pPr>
      <w:r w:rsidRPr="00A85A32">
        <w:lastRenderedPageBreak/>
        <w:t>Nájemné se každoročně k 1.</w:t>
      </w:r>
      <w:r w:rsidR="000E32A3" w:rsidRPr="00A85A32">
        <w:t xml:space="preserve"> </w:t>
      </w:r>
      <w:r w:rsidRPr="00A85A32">
        <w:t xml:space="preserve">7. příslušného roku upravuje podle míry inflace </w:t>
      </w:r>
      <w:r w:rsidR="00764239" w:rsidRPr="00A85A32">
        <w:t xml:space="preserve">spotřebitelských cen </w:t>
      </w:r>
      <w:r w:rsidRPr="00A85A32">
        <w:t xml:space="preserve">za předchozí rok dle údajů vyhlášených ČSÚ. V případě záporné míry inflace </w:t>
      </w:r>
      <w:r w:rsidR="00EE5405" w:rsidRPr="00A85A32">
        <w:t xml:space="preserve">(deflace) </w:t>
      </w:r>
      <w:r w:rsidRPr="00A85A32">
        <w:t>se nájemné neupravuje.</w:t>
      </w:r>
    </w:p>
    <w:p w14:paraId="590A25AE" w14:textId="0B829252" w:rsidR="00C53C79" w:rsidRPr="00A85A32" w:rsidRDefault="00C53C79" w:rsidP="000E32A3">
      <w:pPr>
        <w:pStyle w:val="Odstavecseseznamem"/>
        <w:numPr>
          <w:ilvl w:val="1"/>
          <w:numId w:val="10"/>
        </w:numPr>
        <w:ind w:left="426" w:hanging="426"/>
        <w:jc w:val="both"/>
      </w:pPr>
      <w:r w:rsidRPr="00A85A32">
        <w:t>Současně s nájemným je nájemce povinen hradit zálohy na služby související s užíváním bytu.</w:t>
      </w:r>
    </w:p>
    <w:p w14:paraId="0C158335" w14:textId="77777777" w:rsidR="00C53C79" w:rsidRPr="00A85A32" w:rsidRDefault="00C53C79" w:rsidP="000E32A3">
      <w:pPr>
        <w:pStyle w:val="Odstavecseseznamem"/>
        <w:ind w:left="426" w:hanging="426"/>
        <w:jc w:val="both"/>
        <w:rPr>
          <w:sz w:val="16"/>
          <w:szCs w:val="16"/>
        </w:rPr>
      </w:pPr>
    </w:p>
    <w:p w14:paraId="0710017B" w14:textId="0D74D3CA" w:rsidR="00C53C79" w:rsidRPr="00A85A32" w:rsidRDefault="00C53C79" w:rsidP="000E32A3">
      <w:pPr>
        <w:pStyle w:val="Odstavecseseznamem"/>
        <w:numPr>
          <w:ilvl w:val="1"/>
          <w:numId w:val="10"/>
        </w:numPr>
        <w:ind w:left="426" w:hanging="426"/>
        <w:jc w:val="both"/>
      </w:pPr>
      <w:r w:rsidRPr="00A85A32">
        <w:t xml:space="preserve">Pronajímatel má právo zálohy na poskytované služby související s užíváním bytu </w:t>
      </w:r>
      <w:r w:rsidR="00297CB6" w:rsidRPr="00A85A32">
        <w:t>jednostranně</w:t>
      </w:r>
      <w:r w:rsidRPr="00A85A32">
        <w:t xml:space="preserve"> upravit.</w:t>
      </w:r>
    </w:p>
    <w:p w14:paraId="6EBD78BA" w14:textId="77777777" w:rsidR="00C53C79" w:rsidRPr="00A85A32" w:rsidRDefault="00C53C79" w:rsidP="000E32A3">
      <w:pPr>
        <w:pStyle w:val="Odstavecseseznamem"/>
        <w:ind w:left="426" w:hanging="426"/>
        <w:jc w:val="both"/>
        <w:rPr>
          <w:sz w:val="16"/>
          <w:szCs w:val="16"/>
        </w:rPr>
      </w:pPr>
    </w:p>
    <w:p w14:paraId="3FB3C5F1" w14:textId="68C73688" w:rsidR="00C53C79" w:rsidRPr="00A85A32" w:rsidRDefault="00C53C79" w:rsidP="000E32A3">
      <w:pPr>
        <w:pStyle w:val="Odstavecseseznamem"/>
        <w:numPr>
          <w:ilvl w:val="1"/>
          <w:numId w:val="10"/>
        </w:numPr>
        <w:ind w:left="426" w:hanging="426"/>
        <w:jc w:val="both"/>
      </w:pPr>
      <w:r w:rsidRPr="00A85A32">
        <w:t xml:space="preserve">Měsíční nájemné a úhrada nákladů spojených s užíváním bytu je splatná k poslednímu dni v měsíci za </w:t>
      </w:r>
      <w:r w:rsidR="00297CB6" w:rsidRPr="00A85A32">
        <w:t>příslušný měsíc.</w:t>
      </w:r>
    </w:p>
    <w:p w14:paraId="343168E9" w14:textId="77777777" w:rsidR="00C53C79" w:rsidRPr="00A85A32" w:rsidRDefault="00C53C79" w:rsidP="003531EA">
      <w:pPr>
        <w:pStyle w:val="Odstavecseseznamem"/>
        <w:jc w:val="both"/>
        <w:rPr>
          <w:sz w:val="20"/>
          <w:szCs w:val="20"/>
        </w:rPr>
      </w:pPr>
    </w:p>
    <w:p w14:paraId="712369A3" w14:textId="77777777" w:rsidR="00C53C79" w:rsidRPr="00A85A32" w:rsidRDefault="00C53C79" w:rsidP="003531EA">
      <w:pPr>
        <w:jc w:val="both"/>
        <w:rPr>
          <w:sz w:val="20"/>
          <w:szCs w:val="20"/>
        </w:rPr>
      </w:pPr>
    </w:p>
    <w:p w14:paraId="359A492F" w14:textId="08F4FAA2" w:rsidR="00901529" w:rsidRPr="00A85A32" w:rsidRDefault="00901529" w:rsidP="0003776E">
      <w:pPr>
        <w:pStyle w:val="Odstavecseseznamem"/>
        <w:numPr>
          <w:ilvl w:val="0"/>
          <w:numId w:val="10"/>
        </w:numPr>
        <w:ind w:left="426" w:hanging="426"/>
        <w:jc w:val="both"/>
        <w:rPr>
          <w:b/>
          <w:bCs/>
          <w:u w:val="single"/>
        </w:rPr>
      </w:pPr>
      <w:r w:rsidRPr="00A85A32">
        <w:rPr>
          <w:b/>
          <w:bCs/>
          <w:u w:val="single"/>
        </w:rPr>
        <w:t>Doba nájmu</w:t>
      </w:r>
    </w:p>
    <w:p w14:paraId="1A9ADDE7" w14:textId="77777777" w:rsidR="00901529" w:rsidRPr="00A85A32" w:rsidRDefault="00901529" w:rsidP="0003776E">
      <w:pPr>
        <w:pStyle w:val="Odstavecseseznamem"/>
        <w:ind w:left="426" w:hanging="426"/>
        <w:jc w:val="both"/>
        <w:rPr>
          <w:b/>
          <w:bCs/>
          <w:sz w:val="20"/>
          <w:szCs w:val="20"/>
          <w:u w:val="single"/>
        </w:rPr>
      </w:pPr>
    </w:p>
    <w:p w14:paraId="167FE108" w14:textId="492A8FCE" w:rsidR="00901529" w:rsidRPr="00A85A32" w:rsidRDefault="00901529" w:rsidP="0003776E">
      <w:pPr>
        <w:pStyle w:val="Odstavecseseznamem"/>
        <w:numPr>
          <w:ilvl w:val="1"/>
          <w:numId w:val="10"/>
        </w:numPr>
        <w:ind w:left="426" w:hanging="426"/>
        <w:jc w:val="both"/>
      </w:pPr>
      <w:r w:rsidRPr="00A85A32">
        <w:t>Doba nájmu se u nové smlouvy uzavír</w:t>
      </w:r>
      <w:r w:rsidR="003531EA" w:rsidRPr="00A85A32">
        <w:t>á</w:t>
      </w:r>
      <w:r w:rsidRPr="00A85A32">
        <w:t xml:space="preserve"> na 12 měsíců ode dne účinnosti nájemní smlouvy</w:t>
      </w:r>
      <w:r w:rsidR="000404D0">
        <w:t>.</w:t>
      </w:r>
    </w:p>
    <w:p w14:paraId="3529F9D5" w14:textId="77777777" w:rsidR="00901529" w:rsidRPr="00A85A32" w:rsidRDefault="00901529" w:rsidP="0003776E">
      <w:pPr>
        <w:ind w:left="426" w:hanging="426"/>
        <w:jc w:val="both"/>
        <w:rPr>
          <w:sz w:val="16"/>
          <w:szCs w:val="16"/>
        </w:rPr>
      </w:pPr>
    </w:p>
    <w:p w14:paraId="0728A8D7" w14:textId="2EADF5A3" w:rsidR="00901529" w:rsidRPr="00A85A32" w:rsidRDefault="00901529" w:rsidP="0003776E">
      <w:pPr>
        <w:pStyle w:val="Odstavecseseznamem"/>
        <w:numPr>
          <w:ilvl w:val="1"/>
          <w:numId w:val="10"/>
        </w:numPr>
        <w:ind w:left="426" w:hanging="426"/>
        <w:jc w:val="both"/>
      </w:pPr>
      <w:r w:rsidRPr="00A85A32">
        <w:t xml:space="preserve">V případě, že ze strany nájemce nedochází </w:t>
      </w:r>
      <w:bookmarkStart w:id="0" w:name="_Hlk182490327"/>
      <w:r w:rsidRPr="00A85A32">
        <w:t xml:space="preserve">k prodlení v platbách nájemného </w:t>
      </w:r>
      <w:r w:rsidR="00D860C1" w:rsidRPr="00A85A32">
        <w:t>či</w:t>
      </w:r>
      <w:r w:rsidRPr="00A85A32">
        <w:t xml:space="preserve"> úhrad služeb spojených s užíváním bytu a že ze strany nájemce nebyla jinak porušována nájemní smlouva</w:t>
      </w:r>
      <w:bookmarkEnd w:id="0"/>
      <w:r w:rsidRPr="00A85A32">
        <w:t>, lze na základě písemné žádosti nájemce nájemní smlouvu prodloužit.</w:t>
      </w:r>
    </w:p>
    <w:p w14:paraId="7C9B0615" w14:textId="77777777" w:rsidR="00901529" w:rsidRPr="00A85A32" w:rsidRDefault="00901529" w:rsidP="0003776E">
      <w:pPr>
        <w:pStyle w:val="Odstavecseseznamem"/>
        <w:ind w:left="426" w:hanging="426"/>
        <w:jc w:val="both"/>
        <w:rPr>
          <w:sz w:val="16"/>
          <w:szCs w:val="16"/>
        </w:rPr>
      </w:pPr>
    </w:p>
    <w:p w14:paraId="28D132EA" w14:textId="40500C5C" w:rsidR="00901529" w:rsidRPr="00A85A32" w:rsidRDefault="00901529" w:rsidP="0003776E">
      <w:pPr>
        <w:pStyle w:val="Odstavecseseznamem"/>
        <w:numPr>
          <w:ilvl w:val="1"/>
          <w:numId w:val="10"/>
        </w:numPr>
        <w:ind w:left="426" w:hanging="426"/>
        <w:jc w:val="both"/>
      </w:pPr>
      <w:r w:rsidRPr="00A85A32">
        <w:t>Prodloužení nájemní smlouvy je možné:</w:t>
      </w:r>
    </w:p>
    <w:p w14:paraId="20263371" w14:textId="6BD87A72" w:rsidR="00901529" w:rsidRPr="00A85A32" w:rsidRDefault="00DF4FB1" w:rsidP="0003776E">
      <w:pPr>
        <w:pStyle w:val="Odstavecseseznamem"/>
        <w:numPr>
          <w:ilvl w:val="0"/>
          <w:numId w:val="21"/>
        </w:numPr>
        <w:ind w:left="709" w:hanging="283"/>
        <w:jc w:val="both"/>
      </w:pPr>
      <w:r w:rsidRPr="00A85A32">
        <w:t xml:space="preserve">nejprve </w:t>
      </w:r>
      <w:r w:rsidR="00901529" w:rsidRPr="00A85A32">
        <w:t xml:space="preserve">o </w:t>
      </w:r>
      <w:r w:rsidRPr="00A85A32">
        <w:t xml:space="preserve">12 a poté o </w:t>
      </w:r>
      <w:r w:rsidR="00901529" w:rsidRPr="00A85A32">
        <w:t>24 měsíců (v případě, že v</w:t>
      </w:r>
      <w:r w:rsidRPr="00A85A32">
        <w:t> předchozím k</w:t>
      </w:r>
      <w:r w:rsidR="00901529" w:rsidRPr="00A85A32">
        <w:t>ončí</w:t>
      </w:r>
      <w:r w:rsidR="003531EA" w:rsidRPr="00A85A32">
        <w:t>cí</w:t>
      </w:r>
      <w:r w:rsidR="00901529" w:rsidRPr="00A85A32">
        <w:t xml:space="preserve">m období nedocházelo k prodlení v platbách nájemného </w:t>
      </w:r>
      <w:r w:rsidRPr="00A85A32">
        <w:t>či</w:t>
      </w:r>
      <w:r w:rsidR="00901529" w:rsidRPr="00A85A32">
        <w:t xml:space="preserve"> úhrad služeb spojených s užíváním bytu a že ze strany nájemce nebyla jinak porušována nájemní smlouva</w:t>
      </w:r>
      <w:r w:rsidRPr="00A85A32">
        <w:t>),</w:t>
      </w:r>
    </w:p>
    <w:p w14:paraId="658DF95C" w14:textId="393981E6" w:rsidR="00DF4FB1" w:rsidRPr="00A85A32" w:rsidRDefault="003531EA" w:rsidP="00DF4FB1">
      <w:pPr>
        <w:pStyle w:val="Odstavecseseznamem"/>
        <w:numPr>
          <w:ilvl w:val="0"/>
          <w:numId w:val="21"/>
        </w:numPr>
        <w:ind w:left="709" w:hanging="283"/>
        <w:jc w:val="both"/>
      </w:pPr>
      <w:r w:rsidRPr="00A85A32">
        <w:t>na</w:t>
      </w:r>
      <w:r w:rsidR="00901529" w:rsidRPr="00A85A32">
        <w:t xml:space="preserve"> dobu neurčitou (v případě, že v</w:t>
      </w:r>
      <w:r w:rsidR="00DF4FB1" w:rsidRPr="00A85A32">
        <w:t xml:space="preserve"> </w:t>
      </w:r>
      <w:r w:rsidR="00901529" w:rsidRPr="00A85A32">
        <w:t>končí</w:t>
      </w:r>
      <w:r w:rsidRPr="00A85A32">
        <w:t>cí</w:t>
      </w:r>
      <w:r w:rsidR="00DF4FB1" w:rsidRPr="00A85A32">
        <w:t>m</w:t>
      </w:r>
      <w:r w:rsidR="00901529" w:rsidRPr="00A85A32">
        <w:t xml:space="preserve"> 24</w:t>
      </w:r>
      <w:r w:rsidRPr="00A85A32">
        <w:t xml:space="preserve"> </w:t>
      </w:r>
      <w:r w:rsidR="00901529" w:rsidRPr="00A85A32">
        <w:t xml:space="preserve">měsíčním období nedocházelo k prodlení v platbách nájemného </w:t>
      </w:r>
      <w:r w:rsidR="00DF4FB1" w:rsidRPr="00A85A32">
        <w:t>či</w:t>
      </w:r>
      <w:r w:rsidR="00901529" w:rsidRPr="00A85A32">
        <w:t xml:space="preserve"> úhrad služeb spojených s užíváním bytu a že ze strany nájemce nebyla jinak porušována nájemní smlouva)</w:t>
      </w:r>
      <w:r w:rsidR="00DF4FB1" w:rsidRPr="00A85A32">
        <w:t>.</w:t>
      </w:r>
    </w:p>
    <w:p w14:paraId="3FC80D6A" w14:textId="77777777" w:rsidR="007279E2" w:rsidRPr="00A85A32" w:rsidRDefault="007279E2" w:rsidP="0003776E">
      <w:pPr>
        <w:pStyle w:val="Odstavecseseznamem"/>
        <w:ind w:left="426" w:hanging="426"/>
        <w:jc w:val="both"/>
        <w:rPr>
          <w:sz w:val="16"/>
          <w:szCs w:val="16"/>
        </w:rPr>
      </w:pPr>
    </w:p>
    <w:p w14:paraId="20C7C3C7" w14:textId="54950052" w:rsidR="00DF4FB1" w:rsidRPr="00A85A32" w:rsidRDefault="00DF4FB1" w:rsidP="0003776E">
      <w:pPr>
        <w:pStyle w:val="Odstavecseseznamem"/>
        <w:numPr>
          <w:ilvl w:val="1"/>
          <w:numId w:val="10"/>
        </w:numPr>
        <w:ind w:left="426" w:hanging="426"/>
        <w:jc w:val="both"/>
      </w:pPr>
      <w:r w:rsidRPr="00A85A32">
        <w:t xml:space="preserve">V případě prodlení nájemce v platbách nájemného či úhrad služeb spojených s užíváním bytu nebo jiného porušování nájemní smlouvy ze strany nájemce Rada městské části </w:t>
      </w:r>
      <w:r w:rsidR="007278BD" w:rsidRPr="00A85A32">
        <w:t xml:space="preserve">neschválí </w:t>
      </w:r>
      <w:r w:rsidRPr="00A85A32">
        <w:t xml:space="preserve">uzavření nové nájemní smlouvy nebo schválí pouze nájemní vztah na kratší dobu, v závislosti na </w:t>
      </w:r>
      <w:r w:rsidR="009922F2" w:rsidRPr="00A85A32">
        <w:t>intenzitě</w:t>
      </w:r>
      <w:r w:rsidRPr="00A85A32">
        <w:t xml:space="preserve"> porušování smluvních podmínek nájemcem.</w:t>
      </w:r>
    </w:p>
    <w:p w14:paraId="132BDA74" w14:textId="77777777" w:rsidR="00DF4FB1" w:rsidRPr="00A85A32" w:rsidRDefault="00DF4FB1" w:rsidP="00DF4FB1">
      <w:pPr>
        <w:pStyle w:val="Odstavecseseznamem"/>
        <w:ind w:left="426"/>
        <w:jc w:val="both"/>
      </w:pPr>
    </w:p>
    <w:p w14:paraId="6DFD0E9B" w14:textId="020F51F5" w:rsidR="00901529" w:rsidRPr="00A85A32" w:rsidRDefault="00901529" w:rsidP="0003776E">
      <w:pPr>
        <w:pStyle w:val="Odstavecseseznamem"/>
        <w:numPr>
          <w:ilvl w:val="1"/>
          <w:numId w:val="10"/>
        </w:numPr>
        <w:ind w:left="426" w:hanging="426"/>
        <w:jc w:val="both"/>
      </w:pPr>
      <w:r w:rsidRPr="00A85A32">
        <w:t>O prodloužení nájemní</w:t>
      </w:r>
      <w:r w:rsidR="007279E2" w:rsidRPr="00A85A32">
        <w:t xml:space="preserve"> </w:t>
      </w:r>
      <w:r w:rsidRPr="00A85A32">
        <w:t>smlouvy si musí nájemce u pronajímatele písemně požádat vždy nejméně 2 měsíce před koncem doby nájmu</w:t>
      </w:r>
      <w:r w:rsidR="00DD3598" w:rsidRPr="00A85A32">
        <w:t>.</w:t>
      </w:r>
    </w:p>
    <w:p w14:paraId="576BD7BF" w14:textId="77777777" w:rsidR="00901529" w:rsidRPr="00A85A32" w:rsidRDefault="00901529" w:rsidP="003531EA">
      <w:pPr>
        <w:jc w:val="both"/>
        <w:rPr>
          <w:b/>
          <w:bCs/>
          <w:sz w:val="20"/>
          <w:szCs w:val="20"/>
          <w:u w:val="single"/>
        </w:rPr>
      </w:pPr>
    </w:p>
    <w:p w14:paraId="4D469270" w14:textId="77777777" w:rsidR="00901529" w:rsidRPr="00A85A32" w:rsidRDefault="00901529" w:rsidP="003531EA">
      <w:pPr>
        <w:pStyle w:val="Odstavecseseznamem"/>
        <w:jc w:val="both"/>
        <w:rPr>
          <w:b/>
          <w:bCs/>
          <w:sz w:val="20"/>
          <w:szCs w:val="20"/>
          <w:u w:val="single"/>
        </w:rPr>
      </w:pPr>
    </w:p>
    <w:p w14:paraId="6428B7D8" w14:textId="78767899" w:rsidR="00223E28" w:rsidRPr="00A85A32" w:rsidRDefault="000E7F80" w:rsidP="001C3757">
      <w:pPr>
        <w:pStyle w:val="Odstavecseseznamem"/>
        <w:numPr>
          <w:ilvl w:val="0"/>
          <w:numId w:val="10"/>
        </w:numPr>
        <w:ind w:left="426" w:hanging="426"/>
        <w:rPr>
          <w:b/>
          <w:bCs/>
          <w:u w:val="single"/>
        </w:rPr>
      </w:pPr>
      <w:r w:rsidRPr="00A85A32">
        <w:rPr>
          <w:b/>
          <w:bCs/>
          <w:u w:val="single"/>
        </w:rPr>
        <w:t>Pronájem bytu s</w:t>
      </w:r>
      <w:r w:rsidR="00400AFF" w:rsidRPr="00A85A32">
        <w:rPr>
          <w:b/>
          <w:bCs/>
          <w:u w:val="single"/>
        </w:rPr>
        <w:t> </w:t>
      </w:r>
      <w:r w:rsidRPr="00A85A32">
        <w:rPr>
          <w:b/>
          <w:bCs/>
          <w:u w:val="single"/>
        </w:rPr>
        <w:t>pohledávkou</w:t>
      </w:r>
    </w:p>
    <w:p w14:paraId="541FEB8E" w14:textId="77777777" w:rsidR="00400AFF" w:rsidRPr="00A85A32" w:rsidRDefault="00400AFF" w:rsidP="001C3757">
      <w:pPr>
        <w:pStyle w:val="Odstavecseseznamem"/>
        <w:ind w:left="426" w:hanging="426"/>
        <w:rPr>
          <w:b/>
          <w:bCs/>
          <w:sz w:val="20"/>
          <w:szCs w:val="20"/>
          <w:u w:val="single"/>
        </w:rPr>
      </w:pPr>
    </w:p>
    <w:p w14:paraId="53E30E39" w14:textId="08E1686C" w:rsidR="00823694" w:rsidRPr="00A85A32" w:rsidRDefault="00ED7086" w:rsidP="001C3757">
      <w:pPr>
        <w:pStyle w:val="Odstavecseseznamem"/>
        <w:numPr>
          <w:ilvl w:val="1"/>
          <w:numId w:val="10"/>
        </w:numPr>
        <w:ind w:left="426" w:hanging="426"/>
        <w:jc w:val="both"/>
      </w:pPr>
      <w:r w:rsidRPr="00A85A32">
        <w:t>Tento bod</w:t>
      </w:r>
      <w:r w:rsidR="00823694" w:rsidRPr="00A85A32">
        <w:t xml:space="preserve"> představuje výjimku ze standardního postupu </w:t>
      </w:r>
      <w:r w:rsidR="003531EA" w:rsidRPr="00A85A32">
        <w:t>výběru žadatelů o pronájem</w:t>
      </w:r>
      <w:r w:rsidR="00823694" w:rsidRPr="00A85A32">
        <w:t xml:space="preserve"> bytů a uplatní se pouze v případech, kdy do</w:t>
      </w:r>
      <w:r w:rsidR="00C764F0" w:rsidRPr="00A85A32">
        <w:t>jde</w:t>
      </w:r>
      <w:r w:rsidR="00823694" w:rsidRPr="00A85A32">
        <w:t xml:space="preserve"> k uvolnění bytu </w:t>
      </w:r>
      <w:r w:rsidR="00C764F0" w:rsidRPr="00A85A32">
        <w:t>obývaného</w:t>
      </w:r>
      <w:r w:rsidR="00823694" w:rsidRPr="00A85A32">
        <w:t xml:space="preserve"> dlužník</w:t>
      </w:r>
      <w:r w:rsidR="00C764F0" w:rsidRPr="00A85A32">
        <w:t>em</w:t>
      </w:r>
      <w:r w:rsidR="00823694" w:rsidRPr="00A85A32">
        <w:t xml:space="preserve"> z jiného důvodu, než je jeho úmrtí. Výše </w:t>
      </w:r>
      <w:r w:rsidR="00635EB6" w:rsidRPr="00A85A32">
        <w:t xml:space="preserve">jistiny </w:t>
      </w:r>
      <w:r w:rsidR="00823694" w:rsidRPr="00A85A32">
        <w:t xml:space="preserve">dluhu bez úroku z prodlení musí přesahovat částku </w:t>
      </w:r>
      <w:r w:rsidR="00B33C90" w:rsidRPr="00A85A32">
        <w:t>10</w:t>
      </w:r>
      <w:r w:rsidR="00823694" w:rsidRPr="00A85A32">
        <w:t>0.000,-</w:t>
      </w:r>
      <w:r w:rsidR="001C3757" w:rsidRPr="00A85A32">
        <w:t xml:space="preserve"> </w:t>
      </w:r>
      <w:r w:rsidR="00823694" w:rsidRPr="00A85A32">
        <w:t>Kč.</w:t>
      </w:r>
      <w:r w:rsidR="00791A0D" w:rsidRPr="00A85A32">
        <w:t xml:space="preserve"> Jistinu dluhu tvoří zejména dlužné úhrady za užívání bytu, včetně nákladů na služby, náklady soudních řízení</w:t>
      </w:r>
      <w:r w:rsidR="006834F9" w:rsidRPr="00A85A32">
        <w:t>,</w:t>
      </w:r>
      <w:r w:rsidR="00791A0D" w:rsidRPr="00A85A32">
        <w:t xml:space="preserve"> náklady spojené s vyklizením bytu (např. otevření bytu, stěhování)</w:t>
      </w:r>
      <w:r w:rsidR="006834F9" w:rsidRPr="00A85A32">
        <w:t xml:space="preserve"> a náhrady škod v bytě </w:t>
      </w:r>
      <w:r w:rsidR="00BE6C83" w:rsidRPr="00A85A32">
        <w:t xml:space="preserve">dlužníkem </w:t>
      </w:r>
      <w:r w:rsidR="006834F9" w:rsidRPr="00A85A32">
        <w:t>způsobených</w:t>
      </w:r>
      <w:r w:rsidR="00791A0D" w:rsidRPr="00A85A32">
        <w:t xml:space="preserve">. </w:t>
      </w:r>
    </w:p>
    <w:p w14:paraId="7314C2F1" w14:textId="77777777" w:rsidR="00223E28" w:rsidRPr="00A85A32" w:rsidRDefault="00223E28" w:rsidP="001C3757">
      <w:pPr>
        <w:pStyle w:val="Odstavecseseznamem"/>
        <w:ind w:left="426" w:hanging="426"/>
        <w:jc w:val="both"/>
        <w:rPr>
          <w:sz w:val="16"/>
          <w:szCs w:val="16"/>
        </w:rPr>
      </w:pPr>
    </w:p>
    <w:p w14:paraId="7409BC5A" w14:textId="1E83E7E2" w:rsidR="00823694" w:rsidRPr="00A85A32" w:rsidRDefault="00823694" w:rsidP="001C3757">
      <w:pPr>
        <w:pStyle w:val="Odstavecseseznamem"/>
        <w:numPr>
          <w:ilvl w:val="1"/>
          <w:numId w:val="10"/>
        </w:numPr>
        <w:ind w:left="426" w:hanging="426"/>
        <w:jc w:val="both"/>
      </w:pPr>
      <w:r w:rsidRPr="00A85A32">
        <w:t>Uvolnění bytu s dluhem po předchozím nájemci bytový odbor zveřejní vyvěšením na úřední desce po dobu 30 dnů a publikováním v</w:t>
      </w:r>
      <w:r w:rsidR="001656D2" w:rsidRPr="00A85A32">
        <w:t xml:space="preserve"> </w:t>
      </w:r>
      <w:r w:rsidRPr="00A85A32">
        <w:t xml:space="preserve">místním zpravodaji Řeč. Zveřejněné údaje </w:t>
      </w:r>
      <w:r w:rsidR="001B0C5C" w:rsidRPr="00A85A32">
        <w:t>musí</w:t>
      </w:r>
      <w:r w:rsidRPr="00A85A32">
        <w:t xml:space="preserve"> obsahovat:</w:t>
      </w:r>
    </w:p>
    <w:p w14:paraId="348BC334" w14:textId="77777777" w:rsidR="00823694" w:rsidRPr="00A85A32" w:rsidRDefault="00823694" w:rsidP="001C3757">
      <w:pPr>
        <w:pStyle w:val="Odstavecseseznamem"/>
        <w:numPr>
          <w:ilvl w:val="0"/>
          <w:numId w:val="19"/>
        </w:numPr>
        <w:ind w:left="709" w:hanging="283"/>
        <w:jc w:val="both"/>
      </w:pPr>
      <w:r w:rsidRPr="00A85A32">
        <w:t>údaje o bytu – adresa, číslo, podlaží, velikost (počet místností), rozloha (v m</w:t>
      </w:r>
      <w:r w:rsidRPr="00A85A32">
        <w:rPr>
          <w:vertAlign w:val="superscript"/>
        </w:rPr>
        <w:t>2</w:t>
      </w:r>
      <w:r w:rsidRPr="00A85A32">
        <w:t xml:space="preserve">) </w:t>
      </w:r>
    </w:p>
    <w:p w14:paraId="70CC7B21" w14:textId="5419B775" w:rsidR="00823694" w:rsidRPr="00A85A32" w:rsidRDefault="00823694" w:rsidP="001C3757">
      <w:pPr>
        <w:pStyle w:val="Odstavecseseznamem"/>
        <w:numPr>
          <w:ilvl w:val="0"/>
          <w:numId w:val="19"/>
        </w:numPr>
        <w:ind w:left="709" w:hanging="283"/>
        <w:jc w:val="both"/>
      </w:pPr>
      <w:r w:rsidRPr="00A85A32">
        <w:t xml:space="preserve">údaje o dluhu – výše </w:t>
      </w:r>
      <w:r w:rsidR="001656D2" w:rsidRPr="00A85A32">
        <w:t xml:space="preserve">jistiny </w:t>
      </w:r>
      <w:r w:rsidRPr="00A85A32">
        <w:t>dluhu bez úroku z</w:t>
      </w:r>
      <w:r w:rsidR="001656D2" w:rsidRPr="00A85A32">
        <w:t xml:space="preserve"> </w:t>
      </w:r>
      <w:r w:rsidRPr="00A85A32">
        <w:t>prodlení, výše úroku z</w:t>
      </w:r>
      <w:r w:rsidR="001656D2" w:rsidRPr="00A85A32">
        <w:t xml:space="preserve"> </w:t>
      </w:r>
      <w:r w:rsidRPr="00A85A32">
        <w:t>prodlení ke dni zveřejnění</w:t>
      </w:r>
    </w:p>
    <w:p w14:paraId="6F9C87A3" w14:textId="77777777" w:rsidR="00823694" w:rsidRPr="00A85A32" w:rsidRDefault="00823694" w:rsidP="001C3757">
      <w:pPr>
        <w:pStyle w:val="Odstavecseseznamem"/>
        <w:numPr>
          <w:ilvl w:val="0"/>
          <w:numId w:val="19"/>
        </w:numPr>
        <w:ind w:left="709" w:hanging="283"/>
        <w:jc w:val="both"/>
      </w:pPr>
      <w:r w:rsidRPr="00A85A32">
        <w:lastRenderedPageBreak/>
        <w:t>lhůtu pro podání žádosti – bude stanovena tak, aby trvala alespoň 15 dní od pozdějšího z obou uveřejnění</w:t>
      </w:r>
    </w:p>
    <w:p w14:paraId="7F153784" w14:textId="7E70C495" w:rsidR="00396D3E" w:rsidRPr="00A85A32" w:rsidRDefault="00823694" w:rsidP="001C3757">
      <w:pPr>
        <w:pStyle w:val="Odstavecseseznamem"/>
        <w:numPr>
          <w:ilvl w:val="0"/>
          <w:numId w:val="19"/>
        </w:numPr>
        <w:ind w:left="709" w:hanging="283"/>
        <w:jc w:val="both"/>
      </w:pPr>
      <w:r w:rsidRPr="00A85A32">
        <w:t>upozornění, že mezi posuzované zájemce bude zařazen jen ten, kdo nabídne uhrazení alespoň 25</w:t>
      </w:r>
      <w:r w:rsidR="00B33C90" w:rsidRPr="00A85A32">
        <w:t xml:space="preserve"> </w:t>
      </w:r>
      <w:r w:rsidRPr="00A85A32">
        <w:t>% dluhu bez úroku z prodlení, a že žadatel</w:t>
      </w:r>
      <w:r w:rsidR="001656D2" w:rsidRPr="00A85A32">
        <w:t>é</w:t>
      </w:r>
      <w:r w:rsidRPr="00A85A32">
        <w:t xml:space="preserve"> budou zařazeni do pořadí podle výše nabídnuté částky.</w:t>
      </w:r>
    </w:p>
    <w:p w14:paraId="26D36666" w14:textId="77777777" w:rsidR="00396D3E" w:rsidRPr="00A85A32" w:rsidRDefault="00396D3E" w:rsidP="001C3757">
      <w:pPr>
        <w:pStyle w:val="Odstavecseseznamem"/>
        <w:ind w:left="426" w:hanging="426"/>
        <w:jc w:val="both"/>
        <w:rPr>
          <w:sz w:val="16"/>
          <w:szCs w:val="16"/>
        </w:rPr>
      </w:pPr>
    </w:p>
    <w:p w14:paraId="37A68757" w14:textId="72AC622E" w:rsidR="00396D3E" w:rsidRPr="00A85A32" w:rsidRDefault="00823694" w:rsidP="001C3757">
      <w:pPr>
        <w:pStyle w:val="Odstavecseseznamem"/>
        <w:numPr>
          <w:ilvl w:val="1"/>
          <w:numId w:val="10"/>
        </w:numPr>
        <w:ind w:left="426" w:hanging="426"/>
        <w:jc w:val="both"/>
      </w:pPr>
      <w:r w:rsidRPr="00A85A32">
        <w:t>V případě, že se po řádném zveřejnění nabídky pronájmu bytu s </w:t>
      </w:r>
      <w:r w:rsidR="0083371C" w:rsidRPr="00A85A32">
        <w:t>pohledávkou</w:t>
      </w:r>
      <w:r w:rsidRPr="00A85A32">
        <w:t xml:space="preserve"> nepřihlásí žádná osoba ochotná uzavřít nájemní smlouvu nebo všichni zájemci podané žádosti vezmou zpět, bude nabídka bytu zveřejněna ještě jednou. Pokud se ani na druhý pokus nepřihlásí žádný zájemce nebo všichni zájemci podané žádosti vezmou zpět, pronajme se byt standardním postupem.</w:t>
      </w:r>
    </w:p>
    <w:p w14:paraId="0670D741" w14:textId="77777777" w:rsidR="00396D3E" w:rsidRPr="00A85A32" w:rsidRDefault="00396D3E" w:rsidP="001C3757">
      <w:pPr>
        <w:pStyle w:val="Odstavecseseznamem"/>
        <w:ind w:left="426" w:hanging="426"/>
        <w:jc w:val="both"/>
        <w:rPr>
          <w:sz w:val="16"/>
          <w:szCs w:val="16"/>
        </w:rPr>
      </w:pPr>
    </w:p>
    <w:p w14:paraId="5867CAF4" w14:textId="785B4EA7" w:rsidR="00823694" w:rsidRPr="00A85A32" w:rsidRDefault="00823694" w:rsidP="001C3757">
      <w:pPr>
        <w:pStyle w:val="Odstavecseseznamem"/>
        <w:numPr>
          <w:ilvl w:val="1"/>
          <w:numId w:val="10"/>
        </w:numPr>
        <w:ind w:left="426" w:hanging="426"/>
        <w:jc w:val="both"/>
      </w:pPr>
      <w:r w:rsidRPr="00A85A32">
        <w:t xml:space="preserve">Posuzovány budou pouze žádosti splňující podmínky stanovené v článku </w:t>
      </w:r>
      <w:r w:rsidR="00793651" w:rsidRPr="00A85A32">
        <w:t xml:space="preserve">2 část A. </w:t>
      </w:r>
      <w:r w:rsidRPr="00A85A32">
        <w:t>Pravidel pronájmu bytů v domech v majetku statutárního města Brna. Mezi posuzované zájemce bude zařazen každý, kdo nabídne uhrazení alespoň 25</w:t>
      </w:r>
      <w:r w:rsidR="0063792F" w:rsidRPr="00A85A32">
        <w:t xml:space="preserve"> </w:t>
      </w:r>
      <w:r w:rsidRPr="00A85A32">
        <w:t>% dluhu bez úroku z prodlení. Žadatelé budou bytovým odborem zařazeni do pořadí podle výše nabídnuté částky. Nabídne-li zájemce částku vyšší, než kolik činí dluh včetně jeho příslušenství, k částce nad tuto hranici se nepřihlíží. V rámci stejných nabídnutých částek bude pořadí jednotlivých žádostí stanoveno obodováním podle těchto kritérií:</w:t>
      </w:r>
    </w:p>
    <w:p w14:paraId="20E1DDCA" w14:textId="77777777" w:rsidR="00823694" w:rsidRPr="00A85A32" w:rsidRDefault="00823694" w:rsidP="001C3757">
      <w:pPr>
        <w:jc w:val="both"/>
      </w:pPr>
    </w:p>
    <w:tbl>
      <w:tblPr>
        <w:tblW w:w="9488" w:type="dxa"/>
        <w:tblCellMar>
          <w:left w:w="70" w:type="dxa"/>
          <w:right w:w="70" w:type="dxa"/>
        </w:tblCellMar>
        <w:tblLook w:val="04A0" w:firstRow="1" w:lastRow="0" w:firstColumn="1" w:lastColumn="0" w:noHBand="0" w:noVBand="1"/>
      </w:tblPr>
      <w:tblGrid>
        <w:gridCol w:w="7503"/>
        <w:gridCol w:w="1985"/>
      </w:tblGrid>
      <w:tr w:rsidR="004D4AFD" w:rsidRPr="00A85A32" w14:paraId="6469589E" w14:textId="77777777" w:rsidTr="004D4AFD">
        <w:trPr>
          <w:trHeight w:val="300"/>
        </w:trPr>
        <w:tc>
          <w:tcPr>
            <w:tcW w:w="7503" w:type="dxa"/>
            <w:tcBorders>
              <w:top w:val="single" w:sz="8" w:space="0" w:color="auto"/>
              <w:left w:val="single" w:sz="8" w:space="0" w:color="auto"/>
              <w:bottom w:val="dashed" w:sz="4" w:space="0" w:color="ADADAD"/>
              <w:right w:val="dashed" w:sz="4" w:space="0" w:color="ADADAD"/>
            </w:tcBorders>
            <w:shd w:val="clear" w:color="auto" w:fill="auto"/>
            <w:noWrap/>
            <w:vAlign w:val="bottom"/>
            <w:hideMark/>
          </w:tcPr>
          <w:p w14:paraId="52721EA4" w14:textId="5F5800EA" w:rsidR="004D4AFD" w:rsidRPr="00A85A32" w:rsidRDefault="004D4AFD">
            <w:pPr>
              <w:rPr>
                <w:rFonts w:ascii="Aptos Narrow" w:hAnsi="Aptos Narrow"/>
                <w:b/>
                <w:bCs/>
                <w:color w:val="000000"/>
                <w:sz w:val="22"/>
                <w:szCs w:val="22"/>
              </w:rPr>
            </w:pPr>
            <w:r w:rsidRPr="00A85A32">
              <w:rPr>
                <w:rFonts w:ascii="Aptos Narrow" w:hAnsi="Aptos Narrow"/>
                <w:b/>
                <w:bCs/>
                <w:color w:val="000000"/>
                <w:sz w:val="22"/>
                <w:szCs w:val="22"/>
              </w:rPr>
              <w:t xml:space="preserve">1) úhrada </w:t>
            </w:r>
            <w:r w:rsidR="00635EB6" w:rsidRPr="00A85A32">
              <w:rPr>
                <w:rFonts w:ascii="Aptos Narrow" w:hAnsi="Aptos Narrow"/>
                <w:b/>
                <w:bCs/>
                <w:color w:val="000000"/>
                <w:sz w:val="22"/>
                <w:szCs w:val="22"/>
              </w:rPr>
              <w:t xml:space="preserve">jistiny </w:t>
            </w:r>
            <w:r w:rsidRPr="00A85A32">
              <w:rPr>
                <w:rFonts w:ascii="Aptos Narrow" w:hAnsi="Aptos Narrow"/>
                <w:b/>
                <w:bCs/>
                <w:color w:val="000000"/>
                <w:sz w:val="22"/>
                <w:szCs w:val="22"/>
              </w:rPr>
              <w:t xml:space="preserve">dluhu </w:t>
            </w:r>
            <w:r w:rsidR="00410679" w:rsidRPr="00A85A32">
              <w:rPr>
                <w:rFonts w:ascii="Aptos Narrow" w:hAnsi="Aptos Narrow"/>
                <w:b/>
                <w:bCs/>
                <w:color w:val="000000"/>
                <w:sz w:val="22"/>
                <w:szCs w:val="22"/>
              </w:rPr>
              <w:t xml:space="preserve">(nebo jeho části) </w:t>
            </w:r>
            <w:r w:rsidRPr="00A85A32">
              <w:rPr>
                <w:rFonts w:ascii="Aptos Narrow" w:hAnsi="Aptos Narrow"/>
                <w:b/>
                <w:bCs/>
                <w:color w:val="000000"/>
                <w:sz w:val="22"/>
                <w:szCs w:val="22"/>
              </w:rPr>
              <w:t xml:space="preserve">bez </w:t>
            </w:r>
            <w:r w:rsidR="00410679" w:rsidRPr="00A85A32">
              <w:rPr>
                <w:rFonts w:ascii="Aptos Narrow" w:hAnsi="Aptos Narrow"/>
                <w:b/>
                <w:bCs/>
                <w:color w:val="000000"/>
                <w:sz w:val="22"/>
                <w:szCs w:val="22"/>
              </w:rPr>
              <w:t>úroku z prodlení</w:t>
            </w:r>
            <w:r w:rsidRPr="00A85A32">
              <w:rPr>
                <w:rFonts w:ascii="Aptos Narrow" w:hAnsi="Aptos Narrow"/>
                <w:b/>
                <w:bCs/>
                <w:color w:val="000000"/>
                <w:sz w:val="22"/>
                <w:szCs w:val="22"/>
              </w:rPr>
              <w:t xml:space="preserve"> </w:t>
            </w:r>
          </w:p>
        </w:tc>
        <w:tc>
          <w:tcPr>
            <w:tcW w:w="1985" w:type="dxa"/>
            <w:tcBorders>
              <w:top w:val="single" w:sz="8" w:space="0" w:color="auto"/>
              <w:left w:val="nil"/>
              <w:bottom w:val="dashed" w:sz="4" w:space="0" w:color="ADADAD"/>
              <w:right w:val="single" w:sz="8" w:space="0" w:color="auto"/>
            </w:tcBorders>
            <w:shd w:val="clear" w:color="auto" w:fill="auto"/>
            <w:noWrap/>
            <w:vAlign w:val="bottom"/>
            <w:hideMark/>
          </w:tcPr>
          <w:p w14:paraId="7F0E5895"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w:t>
            </w:r>
          </w:p>
        </w:tc>
      </w:tr>
      <w:tr w:rsidR="004D4AFD" w:rsidRPr="00A85A32" w14:paraId="0116EC69"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3879956B"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jednorázově</w:t>
            </w:r>
          </w:p>
        </w:tc>
        <w:tc>
          <w:tcPr>
            <w:tcW w:w="1985" w:type="dxa"/>
            <w:tcBorders>
              <w:top w:val="nil"/>
              <w:left w:val="nil"/>
              <w:bottom w:val="dashed" w:sz="4" w:space="0" w:color="ADADAD"/>
              <w:right w:val="single" w:sz="8" w:space="0" w:color="auto"/>
            </w:tcBorders>
            <w:shd w:val="clear" w:color="auto" w:fill="auto"/>
            <w:noWrap/>
            <w:vAlign w:val="bottom"/>
            <w:hideMark/>
          </w:tcPr>
          <w:p w14:paraId="2B65F28E"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10 bodů</w:t>
            </w:r>
          </w:p>
        </w:tc>
      </w:tr>
      <w:tr w:rsidR="004D4AFD" w:rsidRPr="00A85A32" w14:paraId="0DFAF440"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67781BCF"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splátky do jednoho roku</w:t>
            </w:r>
          </w:p>
        </w:tc>
        <w:tc>
          <w:tcPr>
            <w:tcW w:w="1985" w:type="dxa"/>
            <w:tcBorders>
              <w:top w:val="nil"/>
              <w:left w:val="nil"/>
              <w:bottom w:val="dashed" w:sz="4" w:space="0" w:color="ADADAD"/>
              <w:right w:val="single" w:sz="8" w:space="0" w:color="auto"/>
            </w:tcBorders>
            <w:shd w:val="clear" w:color="auto" w:fill="auto"/>
            <w:noWrap/>
            <w:vAlign w:val="bottom"/>
            <w:hideMark/>
          </w:tcPr>
          <w:p w14:paraId="05CFBFBA"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3 body</w:t>
            </w:r>
          </w:p>
        </w:tc>
      </w:tr>
      <w:tr w:rsidR="004D4AFD" w:rsidRPr="00A85A32" w14:paraId="3909E50B" w14:textId="77777777" w:rsidTr="004D4AFD">
        <w:trPr>
          <w:trHeight w:val="300"/>
        </w:trPr>
        <w:tc>
          <w:tcPr>
            <w:tcW w:w="7503" w:type="dxa"/>
            <w:tcBorders>
              <w:top w:val="nil"/>
              <w:left w:val="single" w:sz="8" w:space="0" w:color="auto"/>
              <w:bottom w:val="single" w:sz="4" w:space="0" w:color="auto"/>
              <w:right w:val="dashed" w:sz="4" w:space="0" w:color="ADADAD"/>
            </w:tcBorders>
            <w:shd w:val="clear" w:color="auto" w:fill="auto"/>
            <w:noWrap/>
            <w:vAlign w:val="bottom"/>
            <w:hideMark/>
          </w:tcPr>
          <w:p w14:paraId="6F78FF22"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splátky nad jeden rok</w:t>
            </w:r>
          </w:p>
        </w:tc>
        <w:tc>
          <w:tcPr>
            <w:tcW w:w="1985" w:type="dxa"/>
            <w:tcBorders>
              <w:top w:val="nil"/>
              <w:left w:val="nil"/>
              <w:bottom w:val="single" w:sz="4" w:space="0" w:color="auto"/>
              <w:right w:val="single" w:sz="8" w:space="0" w:color="auto"/>
            </w:tcBorders>
            <w:shd w:val="clear" w:color="auto" w:fill="auto"/>
            <w:noWrap/>
            <w:vAlign w:val="bottom"/>
            <w:hideMark/>
          </w:tcPr>
          <w:p w14:paraId="0FE0AAEC"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0 bodů</w:t>
            </w:r>
          </w:p>
        </w:tc>
      </w:tr>
      <w:tr w:rsidR="004D4AFD" w:rsidRPr="00A85A32" w14:paraId="4ED51BEA"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4BA4B182" w14:textId="57E34022" w:rsidR="004D4AFD" w:rsidRPr="00A85A32" w:rsidRDefault="004D4AFD">
            <w:pPr>
              <w:rPr>
                <w:rFonts w:ascii="Aptos Narrow" w:hAnsi="Aptos Narrow"/>
                <w:b/>
                <w:bCs/>
                <w:color w:val="000000"/>
                <w:sz w:val="22"/>
                <w:szCs w:val="22"/>
              </w:rPr>
            </w:pPr>
            <w:r w:rsidRPr="00A85A32">
              <w:rPr>
                <w:rFonts w:ascii="Aptos Narrow" w:hAnsi="Aptos Narrow"/>
                <w:b/>
                <w:bCs/>
                <w:color w:val="000000"/>
                <w:sz w:val="22"/>
                <w:szCs w:val="22"/>
              </w:rPr>
              <w:t>2) úhrada úroku z prodlení (nebo jeho části)</w:t>
            </w:r>
          </w:p>
        </w:tc>
        <w:tc>
          <w:tcPr>
            <w:tcW w:w="1985" w:type="dxa"/>
            <w:tcBorders>
              <w:top w:val="nil"/>
              <w:left w:val="nil"/>
              <w:bottom w:val="dashed" w:sz="4" w:space="0" w:color="ADADAD"/>
              <w:right w:val="single" w:sz="8" w:space="0" w:color="auto"/>
            </w:tcBorders>
            <w:shd w:val="clear" w:color="auto" w:fill="auto"/>
            <w:noWrap/>
            <w:vAlign w:val="bottom"/>
            <w:hideMark/>
          </w:tcPr>
          <w:p w14:paraId="083AB241"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w:t>
            </w:r>
          </w:p>
        </w:tc>
      </w:tr>
      <w:tr w:rsidR="004D4AFD" w:rsidRPr="00A85A32" w14:paraId="69BD2D47"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609CB19A"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jednorázově</w:t>
            </w:r>
          </w:p>
        </w:tc>
        <w:tc>
          <w:tcPr>
            <w:tcW w:w="1985" w:type="dxa"/>
            <w:tcBorders>
              <w:top w:val="nil"/>
              <w:left w:val="nil"/>
              <w:bottom w:val="dashed" w:sz="4" w:space="0" w:color="ADADAD"/>
              <w:right w:val="single" w:sz="8" w:space="0" w:color="auto"/>
            </w:tcBorders>
            <w:shd w:val="clear" w:color="auto" w:fill="auto"/>
            <w:noWrap/>
            <w:vAlign w:val="bottom"/>
            <w:hideMark/>
          </w:tcPr>
          <w:p w14:paraId="765659BA"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10 bodů</w:t>
            </w:r>
          </w:p>
        </w:tc>
      </w:tr>
      <w:tr w:rsidR="004D4AFD" w:rsidRPr="00A85A32" w14:paraId="23C30915"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197EEE9D"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splátky do jednoho roku</w:t>
            </w:r>
          </w:p>
        </w:tc>
        <w:tc>
          <w:tcPr>
            <w:tcW w:w="1985" w:type="dxa"/>
            <w:tcBorders>
              <w:top w:val="nil"/>
              <w:left w:val="nil"/>
              <w:bottom w:val="dashed" w:sz="4" w:space="0" w:color="ADADAD"/>
              <w:right w:val="single" w:sz="8" w:space="0" w:color="auto"/>
            </w:tcBorders>
            <w:shd w:val="clear" w:color="auto" w:fill="auto"/>
            <w:noWrap/>
            <w:vAlign w:val="bottom"/>
            <w:hideMark/>
          </w:tcPr>
          <w:p w14:paraId="3594AD24"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3 body</w:t>
            </w:r>
          </w:p>
        </w:tc>
      </w:tr>
      <w:tr w:rsidR="004D4AFD" w:rsidRPr="00A85A32" w14:paraId="2157430B" w14:textId="77777777" w:rsidTr="004D4AFD">
        <w:trPr>
          <w:trHeight w:val="300"/>
        </w:trPr>
        <w:tc>
          <w:tcPr>
            <w:tcW w:w="7503" w:type="dxa"/>
            <w:tcBorders>
              <w:top w:val="nil"/>
              <w:left w:val="single" w:sz="8" w:space="0" w:color="auto"/>
              <w:bottom w:val="single" w:sz="4" w:space="0" w:color="auto"/>
              <w:right w:val="dashed" w:sz="4" w:space="0" w:color="ADADAD"/>
            </w:tcBorders>
            <w:shd w:val="clear" w:color="auto" w:fill="auto"/>
            <w:noWrap/>
            <w:vAlign w:val="bottom"/>
            <w:hideMark/>
          </w:tcPr>
          <w:p w14:paraId="0C403DA7"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splátky nad jeden rok</w:t>
            </w:r>
          </w:p>
        </w:tc>
        <w:tc>
          <w:tcPr>
            <w:tcW w:w="1985" w:type="dxa"/>
            <w:tcBorders>
              <w:top w:val="nil"/>
              <w:left w:val="nil"/>
              <w:bottom w:val="single" w:sz="4" w:space="0" w:color="auto"/>
              <w:right w:val="single" w:sz="8" w:space="0" w:color="auto"/>
            </w:tcBorders>
            <w:shd w:val="clear" w:color="auto" w:fill="auto"/>
            <w:noWrap/>
            <w:vAlign w:val="bottom"/>
            <w:hideMark/>
          </w:tcPr>
          <w:p w14:paraId="1789ED09"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0 bodů</w:t>
            </w:r>
          </w:p>
        </w:tc>
      </w:tr>
      <w:tr w:rsidR="004D4AFD" w:rsidRPr="00A85A32" w14:paraId="2C59AF9D"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2BB3CF7E" w14:textId="77777777" w:rsidR="004D4AFD" w:rsidRPr="00A85A32" w:rsidRDefault="004D4AFD">
            <w:pPr>
              <w:rPr>
                <w:rFonts w:ascii="Aptos Narrow" w:hAnsi="Aptos Narrow"/>
                <w:b/>
                <w:bCs/>
                <w:color w:val="000000"/>
                <w:sz w:val="22"/>
                <w:szCs w:val="22"/>
              </w:rPr>
            </w:pPr>
            <w:r w:rsidRPr="00A85A32">
              <w:rPr>
                <w:rFonts w:ascii="Aptos Narrow" w:hAnsi="Aptos Narrow"/>
                <w:b/>
                <w:bCs/>
                <w:color w:val="000000"/>
                <w:sz w:val="22"/>
                <w:szCs w:val="22"/>
              </w:rPr>
              <w:t>3) žadatel má v nájmu náš obecní byt a nabízí jeho vrácení</w:t>
            </w:r>
          </w:p>
        </w:tc>
        <w:tc>
          <w:tcPr>
            <w:tcW w:w="1985" w:type="dxa"/>
            <w:tcBorders>
              <w:top w:val="nil"/>
              <w:left w:val="nil"/>
              <w:bottom w:val="dashed" w:sz="4" w:space="0" w:color="ADADAD"/>
              <w:right w:val="single" w:sz="8" w:space="0" w:color="auto"/>
            </w:tcBorders>
            <w:shd w:val="clear" w:color="auto" w:fill="auto"/>
            <w:noWrap/>
            <w:vAlign w:val="bottom"/>
            <w:hideMark/>
          </w:tcPr>
          <w:p w14:paraId="2C2BEE17"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w:t>
            </w:r>
          </w:p>
        </w:tc>
      </w:tr>
      <w:tr w:rsidR="004D4AFD" w:rsidRPr="00A85A32" w14:paraId="08ED644B"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07B2E9EA"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ano</w:t>
            </w:r>
          </w:p>
        </w:tc>
        <w:tc>
          <w:tcPr>
            <w:tcW w:w="1985" w:type="dxa"/>
            <w:tcBorders>
              <w:top w:val="nil"/>
              <w:left w:val="nil"/>
              <w:bottom w:val="dashed" w:sz="4" w:space="0" w:color="ADADAD"/>
              <w:right w:val="single" w:sz="8" w:space="0" w:color="auto"/>
            </w:tcBorders>
            <w:shd w:val="clear" w:color="auto" w:fill="auto"/>
            <w:noWrap/>
            <w:vAlign w:val="bottom"/>
            <w:hideMark/>
          </w:tcPr>
          <w:p w14:paraId="75C45B3F"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5 bodů</w:t>
            </w:r>
          </w:p>
        </w:tc>
      </w:tr>
      <w:tr w:rsidR="004D4AFD" w:rsidRPr="00A85A32" w14:paraId="6E3F78D2" w14:textId="77777777" w:rsidTr="004D4AFD">
        <w:trPr>
          <w:trHeight w:val="300"/>
        </w:trPr>
        <w:tc>
          <w:tcPr>
            <w:tcW w:w="7503" w:type="dxa"/>
            <w:tcBorders>
              <w:top w:val="nil"/>
              <w:left w:val="single" w:sz="8" w:space="0" w:color="auto"/>
              <w:bottom w:val="single" w:sz="4" w:space="0" w:color="auto"/>
              <w:right w:val="dashed" w:sz="4" w:space="0" w:color="ADADAD"/>
            </w:tcBorders>
            <w:shd w:val="clear" w:color="auto" w:fill="auto"/>
            <w:noWrap/>
            <w:vAlign w:val="bottom"/>
            <w:hideMark/>
          </w:tcPr>
          <w:p w14:paraId="162D5403"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ne</w:t>
            </w:r>
          </w:p>
        </w:tc>
        <w:tc>
          <w:tcPr>
            <w:tcW w:w="1985" w:type="dxa"/>
            <w:tcBorders>
              <w:top w:val="nil"/>
              <w:left w:val="nil"/>
              <w:bottom w:val="single" w:sz="4" w:space="0" w:color="auto"/>
              <w:right w:val="single" w:sz="8" w:space="0" w:color="auto"/>
            </w:tcBorders>
            <w:shd w:val="clear" w:color="auto" w:fill="auto"/>
            <w:noWrap/>
            <w:vAlign w:val="bottom"/>
            <w:hideMark/>
          </w:tcPr>
          <w:p w14:paraId="63FCA47F"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0 bodů</w:t>
            </w:r>
          </w:p>
        </w:tc>
      </w:tr>
      <w:tr w:rsidR="004D4AFD" w:rsidRPr="00A85A32" w14:paraId="03F7C131"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140B0495" w14:textId="7D0EE1C4" w:rsidR="004D4AFD" w:rsidRPr="00A85A32" w:rsidRDefault="004D4AFD">
            <w:pPr>
              <w:rPr>
                <w:rFonts w:ascii="Aptos Narrow" w:hAnsi="Aptos Narrow"/>
                <w:b/>
                <w:bCs/>
                <w:color w:val="000000"/>
                <w:sz w:val="22"/>
                <w:szCs w:val="22"/>
              </w:rPr>
            </w:pPr>
            <w:r w:rsidRPr="00A85A32">
              <w:rPr>
                <w:rFonts w:ascii="Aptos Narrow" w:hAnsi="Aptos Narrow"/>
                <w:b/>
                <w:bCs/>
                <w:color w:val="000000"/>
                <w:sz w:val="22"/>
                <w:szCs w:val="22"/>
              </w:rPr>
              <w:t>4) trval</w:t>
            </w:r>
            <w:r w:rsidR="00747D45" w:rsidRPr="00A85A32">
              <w:rPr>
                <w:rFonts w:ascii="Aptos Narrow" w:hAnsi="Aptos Narrow"/>
                <w:b/>
                <w:bCs/>
                <w:color w:val="000000"/>
                <w:sz w:val="22"/>
                <w:szCs w:val="22"/>
              </w:rPr>
              <w:t>ý</w:t>
            </w:r>
            <w:r w:rsidRPr="00A85A32">
              <w:rPr>
                <w:rFonts w:ascii="Aptos Narrow" w:hAnsi="Aptos Narrow"/>
                <w:b/>
                <w:bCs/>
                <w:color w:val="000000"/>
                <w:sz w:val="22"/>
                <w:szCs w:val="22"/>
              </w:rPr>
              <w:t xml:space="preserve"> </w:t>
            </w:r>
            <w:r w:rsidR="00747D45" w:rsidRPr="00A85A32">
              <w:rPr>
                <w:rFonts w:ascii="Aptos Narrow" w:hAnsi="Aptos Narrow"/>
                <w:b/>
                <w:bCs/>
                <w:color w:val="000000"/>
                <w:sz w:val="22"/>
                <w:szCs w:val="22"/>
              </w:rPr>
              <w:t>pobyt</w:t>
            </w:r>
            <w:r w:rsidRPr="00A85A32">
              <w:rPr>
                <w:rFonts w:ascii="Aptos Narrow" w:hAnsi="Aptos Narrow"/>
                <w:b/>
                <w:bCs/>
                <w:color w:val="000000"/>
                <w:sz w:val="22"/>
                <w:szCs w:val="22"/>
              </w:rPr>
              <w:t xml:space="preserve"> v Brně</w:t>
            </w:r>
          </w:p>
        </w:tc>
        <w:tc>
          <w:tcPr>
            <w:tcW w:w="1985" w:type="dxa"/>
            <w:tcBorders>
              <w:top w:val="nil"/>
              <w:left w:val="nil"/>
              <w:bottom w:val="dashed" w:sz="4" w:space="0" w:color="ADADAD"/>
              <w:right w:val="single" w:sz="8" w:space="0" w:color="auto"/>
            </w:tcBorders>
            <w:shd w:val="clear" w:color="auto" w:fill="auto"/>
            <w:noWrap/>
            <w:vAlign w:val="bottom"/>
            <w:hideMark/>
          </w:tcPr>
          <w:p w14:paraId="05BB7803"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w:t>
            </w:r>
          </w:p>
        </w:tc>
      </w:tr>
      <w:tr w:rsidR="004D4AFD" w:rsidRPr="00A85A32" w14:paraId="47D73387"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52BB2DD2"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ano</w:t>
            </w:r>
          </w:p>
        </w:tc>
        <w:tc>
          <w:tcPr>
            <w:tcW w:w="1985" w:type="dxa"/>
            <w:tcBorders>
              <w:top w:val="nil"/>
              <w:left w:val="nil"/>
              <w:bottom w:val="dashed" w:sz="4" w:space="0" w:color="ADADAD"/>
              <w:right w:val="single" w:sz="8" w:space="0" w:color="auto"/>
            </w:tcBorders>
            <w:shd w:val="clear" w:color="auto" w:fill="auto"/>
            <w:noWrap/>
            <w:vAlign w:val="bottom"/>
            <w:hideMark/>
          </w:tcPr>
          <w:p w14:paraId="71D9B3E4"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3 body</w:t>
            </w:r>
          </w:p>
        </w:tc>
      </w:tr>
      <w:tr w:rsidR="004D4AFD" w:rsidRPr="00A85A32" w14:paraId="294C23B4" w14:textId="77777777" w:rsidTr="004D4AFD">
        <w:trPr>
          <w:trHeight w:val="300"/>
        </w:trPr>
        <w:tc>
          <w:tcPr>
            <w:tcW w:w="7503" w:type="dxa"/>
            <w:tcBorders>
              <w:top w:val="nil"/>
              <w:left w:val="single" w:sz="8" w:space="0" w:color="auto"/>
              <w:bottom w:val="single" w:sz="4" w:space="0" w:color="auto"/>
              <w:right w:val="dashed" w:sz="4" w:space="0" w:color="ADADAD"/>
            </w:tcBorders>
            <w:shd w:val="clear" w:color="auto" w:fill="auto"/>
            <w:noWrap/>
            <w:vAlign w:val="bottom"/>
            <w:hideMark/>
          </w:tcPr>
          <w:p w14:paraId="25E0AC12"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ne</w:t>
            </w:r>
          </w:p>
        </w:tc>
        <w:tc>
          <w:tcPr>
            <w:tcW w:w="1985" w:type="dxa"/>
            <w:tcBorders>
              <w:top w:val="nil"/>
              <w:left w:val="nil"/>
              <w:bottom w:val="single" w:sz="4" w:space="0" w:color="auto"/>
              <w:right w:val="single" w:sz="8" w:space="0" w:color="auto"/>
            </w:tcBorders>
            <w:shd w:val="clear" w:color="auto" w:fill="auto"/>
            <w:noWrap/>
            <w:vAlign w:val="bottom"/>
            <w:hideMark/>
          </w:tcPr>
          <w:p w14:paraId="3735E2D7"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0 bodů</w:t>
            </w:r>
          </w:p>
        </w:tc>
      </w:tr>
      <w:tr w:rsidR="004D4AFD" w:rsidRPr="00A85A32" w14:paraId="525E6E02" w14:textId="77777777" w:rsidTr="004D4AFD">
        <w:trPr>
          <w:trHeight w:val="300"/>
        </w:trPr>
        <w:tc>
          <w:tcPr>
            <w:tcW w:w="7503" w:type="dxa"/>
            <w:tcBorders>
              <w:top w:val="single" w:sz="4" w:space="0" w:color="auto"/>
              <w:left w:val="single" w:sz="8" w:space="0" w:color="auto"/>
              <w:bottom w:val="dashed" w:sz="4" w:space="0" w:color="ADADAD"/>
              <w:right w:val="dashed" w:sz="4" w:space="0" w:color="ADADAD"/>
            </w:tcBorders>
            <w:shd w:val="clear" w:color="auto" w:fill="auto"/>
            <w:noWrap/>
            <w:vAlign w:val="bottom"/>
            <w:hideMark/>
          </w:tcPr>
          <w:p w14:paraId="6D54F3CD" w14:textId="43781E3F" w:rsidR="004D4AFD" w:rsidRPr="00A85A32" w:rsidRDefault="004D4AFD">
            <w:pPr>
              <w:rPr>
                <w:rFonts w:ascii="Aptos Narrow" w:hAnsi="Aptos Narrow"/>
                <w:b/>
                <w:bCs/>
                <w:color w:val="000000"/>
                <w:sz w:val="22"/>
                <w:szCs w:val="22"/>
              </w:rPr>
            </w:pPr>
            <w:r w:rsidRPr="00A85A32">
              <w:rPr>
                <w:rFonts w:ascii="Aptos Narrow" w:hAnsi="Aptos Narrow"/>
                <w:b/>
                <w:bCs/>
                <w:color w:val="000000"/>
                <w:sz w:val="22"/>
                <w:szCs w:val="22"/>
              </w:rPr>
              <w:t>5) zaměstnání v</w:t>
            </w:r>
            <w:r w:rsidR="00827DAA" w:rsidRPr="00A85A32">
              <w:rPr>
                <w:rFonts w:ascii="Aptos Narrow" w:hAnsi="Aptos Narrow"/>
                <w:b/>
                <w:bCs/>
                <w:color w:val="000000"/>
                <w:sz w:val="22"/>
                <w:szCs w:val="22"/>
              </w:rPr>
              <w:t> městské části</w:t>
            </w:r>
            <w:r w:rsidRPr="00A85A32">
              <w:rPr>
                <w:rFonts w:ascii="Aptos Narrow" w:hAnsi="Aptos Narrow"/>
                <w:b/>
                <w:bCs/>
                <w:color w:val="000000"/>
                <w:sz w:val="22"/>
                <w:szCs w:val="22"/>
              </w:rPr>
              <w:t xml:space="preserve"> Brno-Řečkovice a Mokrá Hora</w:t>
            </w:r>
          </w:p>
        </w:tc>
        <w:tc>
          <w:tcPr>
            <w:tcW w:w="1985" w:type="dxa"/>
            <w:tcBorders>
              <w:top w:val="single" w:sz="4" w:space="0" w:color="auto"/>
              <w:left w:val="nil"/>
              <w:bottom w:val="dashed" w:sz="4" w:space="0" w:color="ADADAD"/>
              <w:right w:val="single" w:sz="8" w:space="0" w:color="auto"/>
            </w:tcBorders>
            <w:shd w:val="clear" w:color="auto" w:fill="auto"/>
            <w:noWrap/>
            <w:vAlign w:val="bottom"/>
            <w:hideMark/>
          </w:tcPr>
          <w:p w14:paraId="6F19F87B"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w:t>
            </w:r>
          </w:p>
        </w:tc>
      </w:tr>
      <w:tr w:rsidR="004D4AFD" w:rsidRPr="00A85A32" w14:paraId="43CE9C9B"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0BAF2F27"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ano</w:t>
            </w:r>
          </w:p>
        </w:tc>
        <w:tc>
          <w:tcPr>
            <w:tcW w:w="1985" w:type="dxa"/>
            <w:tcBorders>
              <w:top w:val="nil"/>
              <w:left w:val="nil"/>
              <w:bottom w:val="dashed" w:sz="4" w:space="0" w:color="ADADAD"/>
              <w:right w:val="single" w:sz="8" w:space="0" w:color="auto"/>
            </w:tcBorders>
            <w:shd w:val="clear" w:color="auto" w:fill="auto"/>
            <w:noWrap/>
            <w:vAlign w:val="bottom"/>
            <w:hideMark/>
          </w:tcPr>
          <w:p w14:paraId="5AB09846"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1 bod</w:t>
            </w:r>
          </w:p>
        </w:tc>
      </w:tr>
      <w:tr w:rsidR="004D4AFD" w:rsidRPr="00A85A32" w14:paraId="2612B40B" w14:textId="77777777" w:rsidTr="004D4AFD">
        <w:trPr>
          <w:trHeight w:val="300"/>
        </w:trPr>
        <w:tc>
          <w:tcPr>
            <w:tcW w:w="7503" w:type="dxa"/>
            <w:tcBorders>
              <w:top w:val="nil"/>
              <w:left w:val="single" w:sz="8" w:space="0" w:color="auto"/>
              <w:bottom w:val="single" w:sz="4" w:space="0" w:color="auto"/>
              <w:right w:val="dashed" w:sz="4" w:space="0" w:color="ADADAD"/>
            </w:tcBorders>
            <w:shd w:val="clear" w:color="auto" w:fill="auto"/>
            <w:noWrap/>
            <w:vAlign w:val="bottom"/>
            <w:hideMark/>
          </w:tcPr>
          <w:p w14:paraId="685AC4B7"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ne</w:t>
            </w:r>
          </w:p>
        </w:tc>
        <w:tc>
          <w:tcPr>
            <w:tcW w:w="1985" w:type="dxa"/>
            <w:tcBorders>
              <w:top w:val="nil"/>
              <w:left w:val="nil"/>
              <w:bottom w:val="single" w:sz="4" w:space="0" w:color="auto"/>
              <w:right w:val="single" w:sz="8" w:space="0" w:color="auto"/>
            </w:tcBorders>
            <w:shd w:val="clear" w:color="auto" w:fill="auto"/>
            <w:noWrap/>
            <w:vAlign w:val="bottom"/>
            <w:hideMark/>
          </w:tcPr>
          <w:p w14:paraId="7D399B96"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0 bodů</w:t>
            </w:r>
          </w:p>
        </w:tc>
      </w:tr>
      <w:tr w:rsidR="004D4AFD" w:rsidRPr="00A85A32" w14:paraId="7B3A8541"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3691C8DD" w14:textId="2C3F2BF6" w:rsidR="004D4AFD" w:rsidRPr="00A85A32" w:rsidRDefault="004D4AFD">
            <w:pPr>
              <w:rPr>
                <w:rFonts w:ascii="Aptos Narrow" w:hAnsi="Aptos Narrow"/>
                <w:b/>
                <w:bCs/>
                <w:color w:val="000000"/>
                <w:sz w:val="22"/>
                <w:szCs w:val="22"/>
              </w:rPr>
            </w:pPr>
            <w:r w:rsidRPr="00A85A32">
              <w:rPr>
                <w:rFonts w:ascii="Aptos Narrow" w:hAnsi="Aptos Narrow"/>
                <w:b/>
                <w:bCs/>
                <w:color w:val="000000"/>
                <w:sz w:val="22"/>
                <w:szCs w:val="22"/>
              </w:rPr>
              <w:t xml:space="preserve">6) podaná žádost o byt v </w:t>
            </w:r>
            <w:r w:rsidR="00827DAA" w:rsidRPr="00A85A32">
              <w:rPr>
                <w:rFonts w:ascii="Aptos Narrow" w:hAnsi="Aptos Narrow"/>
                <w:b/>
                <w:bCs/>
                <w:color w:val="000000"/>
                <w:sz w:val="22"/>
                <w:szCs w:val="22"/>
              </w:rPr>
              <w:t>městské části Brno-Řečkovice a Mokrá Hora</w:t>
            </w:r>
          </w:p>
        </w:tc>
        <w:tc>
          <w:tcPr>
            <w:tcW w:w="1985" w:type="dxa"/>
            <w:tcBorders>
              <w:top w:val="nil"/>
              <w:left w:val="nil"/>
              <w:bottom w:val="dashed" w:sz="4" w:space="0" w:color="ADADAD"/>
              <w:right w:val="single" w:sz="8" w:space="0" w:color="auto"/>
            </w:tcBorders>
            <w:shd w:val="clear" w:color="auto" w:fill="auto"/>
            <w:noWrap/>
            <w:vAlign w:val="bottom"/>
            <w:hideMark/>
          </w:tcPr>
          <w:p w14:paraId="11D388F9"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w:t>
            </w:r>
          </w:p>
        </w:tc>
      </w:tr>
      <w:tr w:rsidR="004D4AFD" w:rsidRPr="00A85A32" w14:paraId="6762F3CD"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0F1715CA"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méně než 1 rok nebo vůbec</w:t>
            </w:r>
          </w:p>
        </w:tc>
        <w:tc>
          <w:tcPr>
            <w:tcW w:w="1985" w:type="dxa"/>
            <w:tcBorders>
              <w:top w:val="nil"/>
              <w:left w:val="nil"/>
              <w:bottom w:val="dashed" w:sz="4" w:space="0" w:color="ADADAD"/>
              <w:right w:val="single" w:sz="8" w:space="0" w:color="auto"/>
            </w:tcBorders>
            <w:shd w:val="clear" w:color="auto" w:fill="auto"/>
            <w:noWrap/>
            <w:vAlign w:val="bottom"/>
            <w:hideMark/>
          </w:tcPr>
          <w:p w14:paraId="03AB8D93"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0 bodů</w:t>
            </w:r>
          </w:p>
        </w:tc>
      </w:tr>
      <w:tr w:rsidR="004D4AFD" w:rsidRPr="00A85A32" w14:paraId="34CA76CB"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5A2FF08A"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déle než 1 rok</w:t>
            </w:r>
          </w:p>
        </w:tc>
        <w:tc>
          <w:tcPr>
            <w:tcW w:w="1985" w:type="dxa"/>
            <w:tcBorders>
              <w:top w:val="nil"/>
              <w:left w:val="nil"/>
              <w:bottom w:val="dashed" w:sz="4" w:space="0" w:color="ADADAD"/>
              <w:right w:val="single" w:sz="8" w:space="0" w:color="auto"/>
            </w:tcBorders>
            <w:shd w:val="clear" w:color="auto" w:fill="auto"/>
            <w:noWrap/>
            <w:vAlign w:val="bottom"/>
            <w:hideMark/>
          </w:tcPr>
          <w:p w14:paraId="7C2BBBA4"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2 body</w:t>
            </w:r>
          </w:p>
        </w:tc>
      </w:tr>
      <w:tr w:rsidR="004D4AFD" w:rsidRPr="00A85A32" w14:paraId="1DBA52F5" w14:textId="77777777" w:rsidTr="004D4AFD">
        <w:trPr>
          <w:trHeight w:val="300"/>
        </w:trPr>
        <w:tc>
          <w:tcPr>
            <w:tcW w:w="7503" w:type="dxa"/>
            <w:tcBorders>
              <w:top w:val="nil"/>
              <w:left w:val="single" w:sz="8" w:space="0" w:color="auto"/>
              <w:bottom w:val="single" w:sz="4" w:space="0" w:color="auto"/>
              <w:right w:val="dashed" w:sz="4" w:space="0" w:color="ADADAD"/>
            </w:tcBorders>
            <w:shd w:val="clear" w:color="auto" w:fill="auto"/>
            <w:noWrap/>
            <w:vAlign w:val="bottom"/>
            <w:hideMark/>
          </w:tcPr>
          <w:p w14:paraId="563C1918"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déle než 2 roky</w:t>
            </w:r>
          </w:p>
        </w:tc>
        <w:tc>
          <w:tcPr>
            <w:tcW w:w="1985" w:type="dxa"/>
            <w:tcBorders>
              <w:top w:val="nil"/>
              <w:left w:val="nil"/>
              <w:bottom w:val="single" w:sz="4" w:space="0" w:color="auto"/>
              <w:right w:val="single" w:sz="8" w:space="0" w:color="auto"/>
            </w:tcBorders>
            <w:shd w:val="clear" w:color="auto" w:fill="auto"/>
            <w:noWrap/>
            <w:vAlign w:val="bottom"/>
            <w:hideMark/>
          </w:tcPr>
          <w:p w14:paraId="5A9B9545"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3 body</w:t>
            </w:r>
          </w:p>
        </w:tc>
      </w:tr>
      <w:tr w:rsidR="004D4AFD" w:rsidRPr="00A85A32" w14:paraId="0B3277F9" w14:textId="77777777" w:rsidTr="004D4AFD">
        <w:trPr>
          <w:trHeight w:val="300"/>
        </w:trPr>
        <w:tc>
          <w:tcPr>
            <w:tcW w:w="7503" w:type="dxa"/>
            <w:tcBorders>
              <w:top w:val="nil"/>
              <w:left w:val="single" w:sz="8" w:space="0" w:color="auto"/>
              <w:bottom w:val="dashed" w:sz="4" w:space="0" w:color="ADADAD"/>
              <w:right w:val="dashed" w:sz="4" w:space="0" w:color="ADADAD"/>
            </w:tcBorders>
            <w:shd w:val="clear" w:color="auto" w:fill="auto"/>
            <w:noWrap/>
            <w:vAlign w:val="bottom"/>
            <w:hideMark/>
          </w:tcPr>
          <w:p w14:paraId="100D4125" w14:textId="77777777" w:rsidR="004D4AFD" w:rsidRPr="00A85A32" w:rsidRDefault="004D4AFD">
            <w:pPr>
              <w:rPr>
                <w:rFonts w:ascii="Aptos Narrow" w:hAnsi="Aptos Narrow"/>
                <w:b/>
                <w:bCs/>
                <w:color w:val="000000"/>
                <w:sz w:val="22"/>
                <w:szCs w:val="22"/>
              </w:rPr>
            </w:pPr>
            <w:r w:rsidRPr="00A85A32">
              <w:rPr>
                <w:rFonts w:ascii="Aptos Narrow" w:hAnsi="Aptos Narrow"/>
                <w:b/>
                <w:bCs/>
                <w:color w:val="000000"/>
                <w:sz w:val="22"/>
                <w:szCs w:val="22"/>
              </w:rPr>
              <w:t xml:space="preserve">7)  jedno nebo více dětí nezletilých dětí ve vlastní péči žadatele </w:t>
            </w:r>
          </w:p>
        </w:tc>
        <w:tc>
          <w:tcPr>
            <w:tcW w:w="1985" w:type="dxa"/>
            <w:tcBorders>
              <w:top w:val="nil"/>
              <w:left w:val="nil"/>
              <w:bottom w:val="dashed" w:sz="4" w:space="0" w:color="ADADAD"/>
              <w:right w:val="single" w:sz="8" w:space="0" w:color="auto"/>
            </w:tcBorders>
            <w:shd w:val="clear" w:color="auto" w:fill="auto"/>
            <w:noWrap/>
            <w:vAlign w:val="bottom"/>
            <w:hideMark/>
          </w:tcPr>
          <w:p w14:paraId="6788EE7F"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w:t>
            </w:r>
          </w:p>
        </w:tc>
      </w:tr>
      <w:tr w:rsidR="004D4AFD" w:rsidRPr="00A85A32" w14:paraId="1E3C0A11" w14:textId="77777777" w:rsidTr="0002396D">
        <w:trPr>
          <w:trHeight w:val="300"/>
        </w:trPr>
        <w:tc>
          <w:tcPr>
            <w:tcW w:w="7503" w:type="dxa"/>
            <w:tcBorders>
              <w:top w:val="nil"/>
              <w:left w:val="single" w:sz="8" w:space="0" w:color="auto"/>
              <w:bottom w:val="nil"/>
              <w:right w:val="dashed" w:sz="4" w:space="0" w:color="ADADAD"/>
            </w:tcBorders>
            <w:shd w:val="clear" w:color="auto" w:fill="auto"/>
            <w:noWrap/>
            <w:vAlign w:val="bottom"/>
            <w:hideMark/>
          </w:tcPr>
          <w:p w14:paraId="2A314C46" w14:textId="1B2FF24E"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 xml:space="preserve">   </w:t>
            </w:r>
            <w:r w:rsidR="0002396D" w:rsidRPr="00A85A32">
              <w:rPr>
                <w:rFonts w:ascii="Aptos Narrow" w:hAnsi="Aptos Narrow"/>
                <w:color w:val="000000"/>
                <w:sz w:val="22"/>
                <w:szCs w:val="22"/>
              </w:rPr>
              <w:t>ano (</w:t>
            </w:r>
            <w:r w:rsidRPr="00A85A32">
              <w:rPr>
                <w:rFonts w:ascii="Aptos Narrow" w:hAnsi="Aptos Narrow"/>
                <w:color w:val="000000"/>
                <w:sz w:val="22"/>
                <w:szCs w:val="22"/>
              </w:rPr>
              <w:t>bez ohledu na počet dětí</w:t>
            </w:r>
            <w:r w:rsidR="0002396D" w:rsidRPr="00A85A32">
              <w:rPr>
                <w:rFonts w:ascii="Aptos Narrow" w:hAnsi="Aptos Narrow"/>
                <w:color w:val="000000"/>
                <w:sz w:val="22"/>
                <w:szCs w:val="22"/>
              </w:rPr>
              <w:t>)</w:t>
            </w:r>
          </w:p>
        </w:tc>
        <w:tc>
          <w:tcPr>
            <w:tcW w:w="1985" w:type="dxa"/>
            <w:tcBorders>
              <w:top w:val="nil"/>
              <w:left w:val="nil"/>
              <w:bottom w:val="nil"/>
              <w:right w:val="single" w:sz="8" w:space="0" w:color="auto"/>
            </w:tcBorders>
            <w:shd w:val="clear" w:color="auto" w:fill="auto"/>
            <w:noWrap/>
            <w:vAlign w:val="bottom"/>
            <w:hideMark/>
          </w:tcPr>
          <w:p w14:paraId="4047D17A" w14:textId="77777777" w:rsidR="004D4AFD" w:rsidRPr="00A85A32" w:rsidRDefault="004D4AFD">
            <w:pPr>
              <w:rPr>
                <w:rFonts w:ascii="Aptos Narrow" w:hAnsi="Aptos Narrow"/>
                <w:color w:val="000000"/>
                <w:sz w:val="22"/>
                <w:szCs w:val="22"/>
              </w:rPr>
            </w:pPr>
            <w:r w:rsidRPr="00A85A32">
              <w:rPr>
                <w:rFonts w:ascii="Aptos Narrow" w:hAnsi="Aptos Narrow"/>
                <w:color w:val="000000"/>
                <w:sz w:val="22"/>
                <w:szCs w:val="22"/>
              </w:rPr>
              <w:t>1 bod</w:t>
            </w:r>
          </w:p>
        </w:tc>
      </w:tr>
      <w:tr w:rsidR="0002396D" w:rsidRPr="00A85A32" w14:paraId="1E0D8373" w14:textId="77777777" w:rsidTr="004D4AFD">
        <w:trPr>
          <w:trHeight w:val="300"/>
        </w:trPr>
        <w:tc>
          <w:tcPr>
            <w:tcW w:w="7503" w:type="dxa"/>
            <w:tcBorders>
              <w:top w:val="nil"/>
              <w:left w:val="single" w:sz="8" w:space="0" w:color="auto"/>
              <w:bottom w:val="single" w:sz="4" w:space="0" w:color="auto"/>
              <w:right w:val="dashed" w:sz="4" w:space="0" w:color="ADADAD"/>
            </w:tcBorders>
            <w:shd w:val="clear" w:color="auto" w:fill="auto"/>
            <w:noWrap/>
            <w:vAlign w:val="bottom"/>
          </w:tcPr>
          <w:p w14:paraId="192AA609" w14:textId="0E5CACE4" w:rsidR="0002396D" w:rsidRPr="00A85A32" w:rsidRDefault="0002396D" w:rsidP="0002396D">
            <w:pPr>
              <w:ind w:left="-75"/>
              <w:rPr>
                <w:rFonts w:ascii="Aptos Narrow" w:hAnsi="Aptos Narrow"/>
                <w:color w:val="000000"/>
                <w:sz w:val="22"/>
                <w:szCs w:val="22"/>
              </w:rPr>
            </w:pPr>
            <w:r w:rsidRPr="00A85A32">
              <w:rPr>
                <w:rFonts w:ascii="Aptos Narrow" w:hAnsi="Aptos Narrow"/>
                <w:color w:val="000000"/>
                <w:sz w:val="22"/>
                <w:szCs w:val="22"/>
              </w:rPr>
              <w:t xml:space="preserve">     ne</w:t>
            </w:r>
          </w:p>
        </w:tc>
        <w:tc>
          <w:tcPr>
            <w:tcW w:w="1985" w:type="dxa"/>
            <w:tcBorders>
              <w:top w:val="nil"/>
              <w:left w:val="nil"/>
              <w:bottom w:val="single" w:sz="4" w:space="0" w:color="auto"/>
              <w:right w:val="single" w:sz="8" w:space="0" w:color="auto"/>
            </w:tcBorders>
            <w:shd w:val="clear" w:color="auto" w:fill="auto"/>
            <w:noWrap/>
            <w:vAlign w:val="bottom"/>
          </w:tcPr>
          <w:p w14:paraId="14305A86" w14:textId="5301E2AF" w:rsidR="0002396D" w:rsidRPr="00A85A32" w:rsidRDefault="0002396D">
            <w:pPr>
              <w:rPr>
                <w:rFonts w:ascii="Aptos Narrow" w:hAnsi="Aptos Narrow"/>
                <w:color w:val="000000"/>
                <w:sz w:val="22"/>
                <w:szCs w:val="22"/>
              </w:rPr>
            </w:pPr>
            <w:r w:rsidRPr="00A85A32">
              <w:rPr>
                <w:rFonts w:ascii="Aptos Narrow" w:hAnsi="Aptos Narrow"/>
                <w:color w:val="000000"/>
                <w:sz w:val="22"/>
                <w:szCs w:val="22"/>
              </w:rPr>
              <w:t>0 bodů</w:t>
            </w:r>
          </w:p>
        </w:tc>
      </w:tr>
    </w:tbl>
    <w:p w14:paraId="7A110D4E" w14:textId="77777777" w:rsidR="004D4AFD" w:rsidRPr="00A85A32" w:rsidRDefault="004D4AFD" w:rsidP="00823694">
      <w:pPr>
        <w:rPr>
          <w:sz w:val="20"/>
          <w:szCs w:val="20"/>
        </w:rPr>
      </w:pPr>
    </w:p>
    <w:p w14:paraId="5CD97334" w14:textId="263EC4CB" w:rsidR="00F53290" w:rsidRDefault="00F53290" w:rsidP="004371BE">
      <w:pPr>
        <w:ind w:left="426" w:hanging="426"/>
        <w:jc w:val="both"/>
      </w:pPr>
      <w:r w:rsidRPr="00A85A32">
        <w:rPr>
          <w:sz w:val="20"/>
          <w:szCs w:val="20"/>
        </w:rPr>
        <w:tab/>
      </w:r>
      <w:r w:rsidR="00521E69" w:rsidRPr="00A85A32">
        <w:t xml:space="preserve">Bytová komise na základě </w:t>
      </w:r>
      <w:r w:rsidR="008F3629" w:rsidRPr="00A85A32">
        <w:t xml:space="preserve">pořadí </w:t>
      </w:r>
      <w:r w:rsidR="00521E69" w:rsidRPr="00A85A32">
        <w:t xml:space="preserve">doporučí Radě městské části </w:t>
      </w:r>
      <w:r w:rsidR="004371BE" w:rsidRPr="00A85A32">
        <w:t>budoucího nájemce a jednoho až dva náhradníky.</w:t>
      </w:r>
      <w:r w:rsidR="00521E69" w:rsidRPr="00A85A32">
        <w:t xml:space="preserve"> </w:t>
      </w:r>
      <w:r w:rsidRPr="00A85A32">
        <w:t xml:space="preserve">V případě shodného pořadí </w:t>
      </w:r>
      <w:r w:rsidR="004371BE" w:rsidRPr="00A85A32">
        <w:t>provede mezi žadateli výběr losem. S</w:t>
      </w:r>
      <w:r w:rsidR="0006784C" w:rsidRPr="00A85A32">
        <w:t xml:space="preserve"> </w:t>
      </w:r>
      <w:r w:rsidR="004371BE" w:rsidRPr="00A85A32">
        <w:t>vybraným žadatelem</w:t>
      </w:r>
      <w:r w:rsidR="00577666">
        <w:t>, který uhradí pohledávku před uzavřením nájemní smlouvy,</w:t>
      </w:r>
      <w:r w:rsidR="004371BE" w:rsidRPr="00A85A32">
        <w:t xml:space="preserve"> bude </w:t>
      </w:r>
      <w:r w:rsidR="00577666">
        <w:t>sjednána</w:t>
      </w:r>
      <w:r w:rsidR="004371BE" w:rsidRPr="00A85A32">
        <w:t xml:space="preserve"> nájemní smlouva na dobu neurčitou</w:t>
      </w:r>
      <w:r w:rsidR="00A93352" w:rsidRPr="00A85A32">
        <w:t xml:space="preserve"> s nájemným v aktuální výši stanovované i při obsazování bytů na </w:t>
      </w:r>
      <w:r w:rsidR="00A93352" w:rsidRPr="00A85A32">
        <w:lastRenderedPageBreak/>
        <w:t>základě běžných žádostí.</w:t>
      </w:r>
      <w:r w:rsidR="004371BE" w:rsidRPr="00A85A32">
        <w:t xml:space="preserve"> </w:t>
      </w:r>
      <w:r w:rsidR="00577666">
        <w:t xml:space="preserve">Pokud bude úhrada pohledávky probíhat ve splátkách, schválí Rada městské části nájemní smlouvu nejprve na dobu určitou. Ke sjednání nájemní smlouvy na dobu neurčitou dojde až po plném uhrazení pohledávky. </w:t>
      </w:r>
      <w:r w:rsidR="004371BE" w:rsidRPr="00A85A32">
        <w:t xml:space="preserve"> </w:t>
      </w:r>
    </w:p>
    <w:p w14:paraId="5C996E3D" w14:textId="77777777" w:rsidR="00577666" w:rsidRDefault="00577666" w:rsidP="004371BE">
      <w:pPr>
        <w:ind w:left="426" w:hanging="426"/>
        <w:jc w:val="both"/>
      </w:pPr>
    </w:p>
    <w:p w14:paraId="4431A13D" w14:textId="77777777" w:rsidR="00577666" w:rsidRPr="00A85A32" w:rsidRDefault="00577666" w:rsidP="004371BE">
      <w:pPr>
        <w:ind w:left="426" w:hanging="426"/>
        <w:jc w:val="both"/>
      </w:pPr>
    </w:p>
    <w:p w14:paraId="582B78F0" w14:textId="77777777" w:rsidR="006A5022" w:rsidRPr="00A85A32" w:rsidRDefault="006A5022" w:rsidP="006A5022">
      <w:pPr>
        <w:pStyle w:val="Odstavecseseznamem"/>
        <w:numPr>
          <w:ilvl w:val="0"/>
          <w:numId w:val="10"/>
        </w:numPr>
        <w:ind w:left="426" w:hanging="426"/>
        <w:jc w:val="both"/>
        <w:rPr>
          <w:b/>
          <w:bCs/>
          <w:u w:val="single"/>
        </w:rPr>
      </w:pPr>
      <w:r w:rsidRPr="00A85A32">
        <w:rPr>
          <w:b/>
          <w:bCs/>
          <w:u w:val="single"/>
        </w:rPr>
        <w:t>Výměna bytů</w:t>
      </w:r>
    </w:p>
    <w:p w14:paraId="16CB6B81" w14:textId="77777777" w:rsidR="006A5022" w:rsidRPr="00A85A32" w:rsidRDefault="006A5022" w:rsidP="006A5022">
      <w:pPr>
        <w:pStyle w:val="Odstavecseseznamem"/>
        <w:ind w:left="426" w:hanging="426"/>
        <w:jc w:val="both"/>
        <w:rPr>
          <w:b/>
          <w:bCs/>
          <w:sz w:val="20"/>
          <w:szCs w:val="20"/>
          <w:u w:val="single"/>
        </w:rPr>
      </w:pPr>
    </w:p>
    <w:p w14:paraId="14E7DEF3" w14:textId="0554ED4D" w:rsidR="006A5022" w:rsidRPr="00A85A32" w:rsidRDefault="006031BD" w:rsidP="006A5022">
      <w:pPr>
        <w:pStyle w:val="Odstavecseseznamem"/>
        <w:numPr>
          <w:ilvl w:val="1"/>
          <w:numId w:val="10"/>
        </w:numPr>
        <w:ind w:left="426" w:hanging="426"/>
        <w:jc w:val="both"/>
      </w:pPr>
      <w:r w:rsidRPr="00A85A32">
        <w:t>Výměna bytů se realizuje formou postoupení práv a povinností z nájemních smluv, které podléhá odsouhlasení všemi pronajímateli dotčených bytů. Bez souhlasu všech pronajímatelů n</w:t>
      </w:r>
      <w:r w:rsidR="006A5022" w:rsidRPr="00A85A32">
        <w:t>ájemc</w:t>
      </w:r>
      <w:r w:rsidRPr="00A85A32">
        <w:t>e</w:t>
      </w:r>
      <w:r w:rsidR="006A5022" w:rsidRPr="00A85A32">
        <w:t xml:space="preserve"> nesmí výměnu bytu s jinou osobou </w:t>
      </w:r>
      <w:r w:rsidRPr="00A85A32">
        <w:t>provést</w:t>
      </w:r>
      <w:r w:rsidR="006A5022" w:rsidRPr="00A85A32">
        <w:t>.</w:t>
      </w:r>
    </w:p>
    <w:p w14:paraId="1E60D4C4" w14:textId="77777777" w:rsidR="006A5022" w:rsidRPr="00A85A32" w:rsidRDefault="006A5022" w:rsidP="006A5022">
      <w:pPr>
        <w:pStyle w:val="Odstavecseseznamem"/>
        <w:ind w:left="426" w:hanging="426"/>
        <w:jc w:val="both"/>
        <w:rPr>
          <w:sz w:val="16"/>
          <w:szCs w:val="16"/>
        </w:rPr>
      </w:pPr>
    </w:p>
    <w:p w14:paraId="03CF176F" w14:textId="55AB27E6" w:rsidR="006A5022" w:rsidRPr="00A85A32" w:rsidRDefault="006A5022" w:rsidP="006A5022">
      <w:pPr>
        <w:pStyle w:val="Odstavecseseznamem"/>
        <w:numPr>
          <w:ilvl w:val="1"/>
          <w:numId w:val="10"/>
        </w:numPr>
        <w:ind w:left="426" w:hanging="426"/>
        <w:jc w:val="both"/>
      </w:pPr>
      <w:r w:rsidRPr="00A85A32">
        <w:t xml:space="preserve">Byt pronajatý dle těchto Pravidel může být vyměněn jen za </w:t>
      </w:r>
      <w:r w:rsidR="006031BD" w:rsidRPr="00A85A32">
        <w:t xml:space="preserve">jiný </w:t>
      </w:r>
      <w:r w:rsidRPr="00A85A32">
        <w:t>obecní nájemní byt v majetku města Brna.</w:t>
      </w:r>
    </w:p>
    <w:p w14:paraId="3AC2A197" w14:textId="77777777" w:rsidR="006A5022" w:rsidRPr="00A85A32" w:rsidRDefault="006A5022" w:rsidP="006A5022">
      <w:pPr>
        <w:pStyle w:val="Odstavecseseznamem"/>
        <w:ind w:left="426" w:hanging="426"/>
        <w:jc w:val="both"/>
        <w:rPr>
          <w:sz w:val="16"/>
          <w:szCs w:val="16"/>
        </w:rPr>
      </w:pPr>
    </w:p>
    <w:p w14:paraId="57BDF466" w14:textId="7AD4CCE3" w:rsidR="006A5022" w:rsidRPr="00A85A32" w:rsidRDefault="006031BD" w:rsidP="006A5022">
      <w:pPr>
        <w:pStyle w:val="Odstavecseseznamem"/>
        <w:numPr>
          <w:ilvl w:val="1"/>
          <w:numId w:val="10"/>
        </w:numPr>
        <w:ind w:left="426" w:hanging="426"/>
        <w:jc w:val="both"/>
      </w:pPr>
      <w:r w:rsidRPr="00A85A32">
        <w:t xml:space="preserve">S dohodou o postoupení práv a povinností z nájemních smluv </w:t>
      </w:r>
      <w:r w:rsidR="006A5022" w:rsidRPr="00A85A32">
        <w:t xml:space="preserve">předloží nájemce </w:t>
      </w:r>
      <w:r w:rsidRPr="00A85A32">
        <w:t>kopii nájemní smlouvy a evidenčního listu k bytu</w:t>
      </w:r>
      <w:r w:rsidR="006A5022" w:rsidRPr="00A85A32">
        <w:t xml:space="preserve">, za který bude byt </w:t>
      </w:r>
      <w:r w:rsidRPr="00A85A32">
        <w:t>ve správě městské částí Brno-Řečkovice a Mokrá Hora</w:t>
      </w:r>
      <w:r w:rsidR="006A5022" w:rsidRPr="00A85A32">
        <w:t xml:space="preserve"> směnován. </w:t>
      </w:r>
    </w:p>
    <w:p w14:paraId="2D55BF07" w14:textId="77777777" w:rsidR="006A5022" w:rsidRPr="00A85A32" w:rsidRDefault="006A5022" w:rsidP="006A5022">
      <w:pPr>
        <w:pStyle w:val="Odstavecseseznamem"/>
        <w:ind w:left="426" w:hanging="426"/>
        <w:jc w:val="both"/>
        <w:rPr>
          <w:sz w:val="16"/>
          <w:szCs w:val="16"/>
        </w:rPr>
      </w:pPr>
    </w:p>
    <w:p w14:paraId="4D8E3E71" w14:textId="146E506F" w:rsidR="006A5022" w:rsidRPr="00A85A32" w:rsidRDefault="006A5022" w:rsidP="006A5022">
      <w:pPr>
        <w:pStyle w:val="Odstavecseseznamem"/>
        <w:numPr>
          <w:ilvl w:val="1"/>
          <w:numId w:val="10"/>
        </w:numPr>
        <w:ind w:left="426" w:hanging="426"/>
        <w:jc w:val="both"/>
      </w:pPr>
      <w:r w:rsidRPr="00A85A32">
        <w:t>Nový nájemce předloží jako součást žádosti o výměnu bytu referenci o platební morálce</w:t>
      </w:r>
      <w:r w:rsidR="006031BD" w:rsidRPr="00A85A32">
        <w:t xml:space="preserve"> za předchozí tři roky </w:t>
      </w:r>
      <w:r w:rsidRPr="00A85A32">
        <w:t>vystavenou stávajícím pronajímatelem.</w:t>
      </w:r>
    </w:p>
    <w:p w14:paraId="64FE5927" w14:textId="77777777" w:rsidR="006A5022" w:rsidRPr="00A85A32" w:rsidRDefault="006A5022" w:rsidP="006A5022">
      <w:pPr>
        <w:pStyle w:val="Odstavecseseznamem"/>
        <w:ind w:left="426" w:hanging="426"/>
        <w:jc w:val="both"/>
        <w:rPr>
          <w:sz w:val="16"/>
          <w:szCs w:val="16"/>
        </w:rPr>
      </w:pPr>
    </w:p>
    <w:p w14:paraId="0CAF20C9" w14:textId="0402A870" w:rsidR="006A5022" w:rsidRPr="00A85A32" w:rsidRDefault="006A5022" w:rsidP="006A5022">
      <w:pPr>
        <w:pStyle w:val="Odstavecseseznamem"/>
        <w:numPr>
          <w:ilvl w:val="1"/>
          <w:numId w:val="10"/>
        </w:numPr>
        <w:ind w:left="426" w:hanging="426"/>
        <w:jc w:val="both"/>
      </w:pPr>
      <w:r w:rsidRPr="00A85A32">
        <w:t xml:space="preserve">O povolení výměny bytu rozhoduje po projednání v bytové komisi Rada </w:t>
      </w:r>
      <w:r w:rsidR="006031BD" w:rsidRPr="00A85A32">
        <w:t>městské části</w:t>
      </w:r>
      <w:r w:rsidRPr="00A85A32">
        <w:t xml:space="preserve"> Brno-Řečkovice a Mokrá Hora.</w:t>
      </w:r>
    </w:p>
    <w:p w14:paraId="35897CE9" w14:textId="77777777" w:rsidR="006A5022" w:rsidRPr="00A85A32" w:rsidRDefault="006A5022" w:rsidP="006A5022">
      <w:pPr>
        <w:pStyle w:val="Odstavecseseznamem"/>
        <w:ind w:left="426" w:hanging="426"/>
        <w:jc w:val="both"/>
        <w:rPr>
          <w:sz w:val="16"/>
          <w:szCs w:val="16"/>
        </w:rPr>
      </w:pPr>
    </w:p>
    <w:p w14:paraId="2043B465" w14:textId="5E8A1714" w:rsidR="006A5022" w:rsidRPr="00A85A32" w:rsidRDefault="006031BD" w:rsidP="005E23B7">
      <w:pPr>
        <w:pStyle w:val="Odstavecseseznamem"/>
        <w:numPr>
          <w:ilvl w:val="1"/>
          <w:numId w:val="10"/>
        </w:numPr>
        <w:ind w:left="426" w:hanging="426"/>
        <w:jc w:val="both"/>
        <w:rPr>
          <w:sz w:val="20"/>
          <w:szCs w:val="20"/>
        </w:rPr>
      </w:pPr>
      <w:r w:rsidRPr="00A85A32">
        <w:t>Nový nájemce předloží pronajímateli protokol o předání bytu sepsaný s dosavadním nájemcem, včetně údajů o stavu měřidel vody a tepla</w:t>
      </w:r>
      <w:r w:rsidR="006764F3" w:rsidRPr="00A85A32">
        <w:t>, do deseti dnů po přestěhování</w:t>
      </w:r>
      <w:r w:rsidR="006A5022" w:rsidRPr="00A85A32">
        <w:t>.</w:t>
      </w:r>
    </w:p>
    <w:p w14:paraId="4FDDD4E5" w14:textId="77777777" w:rsidR="00400AFF" w:rsidRPr="00A85A32" w:rsidRDefault="00400AFF" w:rsidP="00823694">
      <w:pPr>
        <w:rPr>
          <w:sz w:val="20"/>
          <w:szCs w:val="20"/>
        </w:rPr>
      </w:pPr>
    </w:p>
    <w:p w14:paraId="17830813" w14:textId="77777777" w:rsidR="00105798" w:rsidRPr="00A85A32" w:rsidRDefault="00105798" w:rsidP="00E31EF1">
      <w:pPr>
        <w:pStyle w:val="Odstavecseseznamem"/>
        <w:rPr>
          <w:sz w:val="20"/>
          <w:szCs w:val="20"/>
        </w:rPr>
      </w:pPr>
    </w:p>
    <w:p w14:paraId="4E8125CF" w14:textId="761682B9" w:rsidR="00362132" w:rsidRPr="00A85A32" w:rsidRDefault="00362132" w:rsidP="00274F8D">
      <w:pPr>
        <w:pStyle w:val="Odstavecseseznamem"/>
        <w:numPr>
          <w:ilvl w:val="0"/>
          <w:numId w:val="10"/>
        </w:numPr>
        <w:ind w:left="567" w:hanging="567"/>
        <w:rPr>
          <w:b/>
          <w:bCs/>
          <w:u w:val="single"/>
        </w:rPr>
      </w:pPr>
      <w:r w:rsidRPr="00A85A32">
        <w:rPr>
          <w:b/>
          <w:bCs/>
          <w:u w:val="single"/>
        </w:rPr>
        <w:t>Servis bytů</w:t>
      </w:r>
    </w:p>
    <w:p w14:paraId="5549543E" w14:textId="77777777" w:rsidR="00362132" w:rsidRPr="00A85A32" w:rsidRDefault="00362132" w:rsidP="00274F8D">
      <w:pPr>
        <w:ind w:left="567" w:hanging="567"/>
        <w:rPr>
          <w:sz w:val="16"/>
          <w:szCs w:val="16"/>
        </w:rPr>
      </w:pPr>
    </w:p>
    <w:p w14:paraId="339ED5E9" w14:textId="7882AEA2" w:rsidR="00362132" w:rsidRPr="00A85A32" w:rsidRDefault="00362132" w:rsidP="003B5E5A">
      <w:pPr>
        <w:pStyle w:val="Odstavecseseznamem"/>
        <w:numPr>
          <w:ilvl w:val="1"/>
          <w:numId w:val="10"/>
        </w:numPr>
        <w:ind w:left="567" w:hanging="567"/>
        <w:jc w:val="both"/>
      </w:pPr>
      <w:r w:rsidRPr="00A85A32">
        <w:t>Servis bytů zajištuje bytový odbor Brno-Řečkovice a Mokrá Hora prostřednictvím servisních firem.</w:t>
      </w:r>
    </w:p>
    <w:p w14:paraId="1A8A8DBD" w14:textId="77777777" w:rsidR="000063B1" w:rsidRPr="00A85A32" w:rsidRDefault="000063B1" w:rsidP="003B5E5A">
      <w:pPr>
        <w:pStyle w:val="Odstavecseseznamem"/>
        <w:ind w:left="567" w:hanging="567"/>
        <w:jc w:val="both"/>
        <w:rPr>
          <w:sz w:val="16"/>
          <w:szCs w:val="16"/>
        </w:rPr>
      </w:pPr>
    </w:p>
    <w:p w14:paraId="5FC175F9" w14:textId="16533AF4" w:rsidR="00362132" w:rsidRPr="00A85A32" w:rsidRDefault="000063B1" w:rsidP="003B5E5A">
      <w:pPr>
        <w:pStyle w:val="Odstavecseseznamem"/>
        <w:numPr>
          <w:ilvl w:val="1"/>
          <w:numId w:val="10"/>
        </w:numPr>
        <w:ind w:left="567" w:hanging="567"/>
        <w:jc w:val="both"/>
      </w:pPr>
      <w:r w:rsidRPr="00A85A32">
        <w:t>Provedení potřebných servisních zásahů se provádí prostřednictvím bytového odboru, který požadavek nájemce předá servisní firmě.</w:t>
      </w:r>
    </w:p>
    <w:p w14:paraId="1E28975C" w14:textId="77777777" w:rsidR="000063B1" w:rsidRPr="00A85A32" w:rsidRDefault="000063B1" w:rsidP="003B5E5A">
      <w:pPr>
        <w:pStyle w:val="Odstavecseseznamem"/>
        <w:ind w:left="567" w:hanging="567"/>
        <w:jc w:val="both"/>
        <w:rPr>
          <w:sz w:val="16"/>
          <w:szCs w:val="16"/>
        </w:rPr>
      </w:pPr>
    </w:p>
    <w:p w14:paraId="0D981349" w14:textId="12CDF88A" w:rsidR="000063B1" w:rsidRPr="00A85A32" w:rsidRDefault="000063B1" w:rsidP="003B5E5A">
      <w:pPr>
        <w:pStyle w:val="Odstavecseseznamem"/>
        <w:numPr>
          <w:ilvl w:val="1"/>
          <w:numId w:val="10"/>
        </w:numPr>
        <w:ind w:left="567" w:hanging="567"/>
        <w:jc w:val="both"/>
      </w:pPr>
      <w:r w:rsidRPr="00A85A32">
        <w:t xml:space="preserve">Servisní firma následně s nájemcem dohodne termín provedení úprav. Servisní firmou dokončené práce přebírá výlučně pracovník bytového odboru, který za pronajímatele zhodnotí stav a kvalitu dokončených prací a převezme </w:t>
      </w:r>
      <w:r w:rsidR="00C81203" w:rsidRPr="00A85A32">
        <w:t>potřebné doklady</w:t>
      </w:r>
      <w:r w:rsidR="001D7E5E" w:rsidRPr="00A85A32">
        <w:t xml:space="preserve"> a revize</w:t>
      </w:r>
      <w:r w:rsidR="00C81203" w:rsidRPr="00A85A32">
        <w:t>.</w:t>
      </w:r>
    </w:p>
    <w:p w14:paraId="71CD0BCD" w14:textId="77777777" w:rsidR="00C81203" w:rsidRPr="00A85A32" w:rsidRDefault="00C81203" w:rsidP="003B5E5A">
      <w:pPr>
        <w:pStyle w:val="Odstavecseseznamem"/>
        <w:ind w:left="567" w:hanging="567"/>
        <w:jc w:val="both"/>
        <w:rPr>
          <w:sz w:val="16"/>
          <w:szCs w:val="16"/>
        </w:rPr>
      </w:pPr>
    </w:p>
    <w:p w14:paraId="0AC183DC" w14:textId="5825FC12" w:rsidR="0071303B" w:rsidRPr="00A85A32" w:rsidRDefault="003367E5" w:rsidP="003B5E5A">
      <w:pPr>
        <w:pStyle w:val="Odstavecseseznamem"/>
        <w:numPr>
          <w:ilvl w:val="1"/>
          <w:numId w:val="10"/>
        </w:numPr>
        <w:ind w:left="567" w:hanging="567"/>
        <w:jc w:val="both"/>
      </w:pPr>
      <w:r w:rsidRPr="00A85A32">
        <w:t>Pro</w:t>
      </w:r>
      <w:r w:rsidR="001D7E5E" w:rsidRPr="00A85A32">
        <w:t> případ akutní havárie jsou na veřejně dostupných místech zveřejněny kontakty na servisní firmu, na kterou se nájemce obrátí přímo. Servisní firma v takovém případě provede servisní zásah v</w:t>
      </w:r>
      <w:r w:rsidR="00237C59" w:rsidRPr="00A85A32">
        <w:t> </w:t>
      </w:r>
      <w:r w:rsidR="001D7E5E" w:rsidRPr="00A85A32">
        <w:t>ro</w:t>
      </w:r>
      <w:r w:rsidR="00237C59" w:rsidRPr="00A85A32">
        <w:t xml:space="preserve">zsahu, </w:t>
      </w:r>
      <w:r w:rsidR="001D7E5E" w:rsidRPr="00A85A32">
        <w:t>kter</w:t>
      </w:r>
      <w:r w:rsidR="00237C59" w:rsidRPr="00A85A32">
        <w:t xml:space="preserve">ý zabrání dalším </w:t>
      </w:r>
      <w:r w:rsidRPr="00A85A32">
        <w:t>možným</w:t>
      </w:r>
      <w:r w:rsidR="00237C59" w:rsidRPr="00A85A32">
        <w:t xml:space="preserve"> škodám. Vlastní oprava již bude probíhat v režimu běžné servisní opravy.</w:t>
      </w:r>
    </w:p>
    <w:p w14:paraId="3CEC3669" w14:textId="77777777" w:rsidR="0071303B" w:rsidRPr="00A85A32" w:rsidRDefault="0071303B" w:rsidP="003B5E5A">
      <w:pPr>
        <w:pStyle w:val="Odstavecseseznamem"/>
        <w:ind w:left="567" w:hanging="567"/>
        <w:jc w:val="both"/>
        <w:rPr>
          <w:sz w:val="16"/>
          <w:szCs w:val="16"/>
        </w:rPr>
      </w:pPr>
    </w:p>
    <w:p w14:paraId="2C8B29BD" w14:textId="110BE881" w:rsidR="00C81203" w:rsidRPr="00A85A32" w:rsidRDefault="0071303B" w:rsidP="003B5E5A">
      <w:pPr>
        <w:pStyle w:val="Odstavecseseznamem"/>
        <w:numPr>
          <w:ilvl w:val="1"/>
          <w:numId w:val="10"/>
        </w:numPr>
        <w:ind w:left="567" w:hanging="567"/>
        <w:jc w:val="both"/>
      </w:pPr>
      <w:r w:rsidRPr="00A85A32">
        <w:t>Úhrada nákladů za provedené práce se řídí zvláštním právním předpis</w:t>
      </w:r>
      <w:r w:rsidR="007765B6" w:rsidRPr="00A85A32">
        <w:t>em (v době schválení Pravidel nařízení vlády č. 308/2015 Sb.</w:t>
      </w:r>
      <w:r w:rsidR="003367E5" w:rsidRPr="00A85A32">
        <w:t>, o vymezení pojmů běžná údržba a drobné opravy související s užíváním bytu</w:t>
      </w:r>
      <w:r w:rsidR="007765B6" w:rsidRPr="00A85A32">
        <w:t>)</w:t>
      </w:r>
      <w:r w:rsidRPr="00A85A32">
        <w:t>, kter</w:t>
      </w:r>
      <w:r w:rsidR="007765B6" w:rsidRPr="00A85A32">
        <w:t>ý</w:t>
      </w:r>
      <w:r w:rsidRPr="00A85A32">
        <w:t xml:space="preserve"> stanovuj</w:t>
      </w:r>
      <w:r w:rsidR="007765B6" w:rsidRPr="00A85A32">
        <w:t>e druh</w:t>
      </w:r>
      <w:r w:rsidRPr="00A85A32">
        <w:t xml:space="preserve"> pr</w:t>
      </w:r>
      <w:r w:rsidR="007765B6" w:rsidRPr="00A85A32">
        <w:t>a</w:t>
      </w:r>
      <w:r w:rsidRPr="00A85A32">
        <w:t>c</w:t>
      </w:r>
      <w:r w:rsidR="007765B6" w:rsidRPr="00A85A32">
        <w:t xml:space="preserve">í </w:t>
      </w:r>
      <w:r w:rsidRPr="00A85A32">
        <w:t xml:space="preserve">a </w:t>
      </w:r>
      <w:r w:rsidR="007765B6" w:rsidRPr="00A85A32">
        <w:t>jejich</w:t>
      </w:r>
      <w:r w:rsidRPr="00A85A32">
        <w:t xml:space="preserve"> rozsah hra</w:t>
      </w:r>
      <w:r w:rsidR="007765B6" w:rsidRPr="00A85A32">
        <w:t>zený</w:t>
      </w:r>
      <w:r w:rsidRPr="00A85A32">
        <w:t xml:space="preserve"> nájemce</w:t>
      </w:r>
      <w:r w:rsidR="007765B6" w:rsidRPr="00A85A32">
        <w:t>m a</w:t>
      </w:r>
      <w:r w:rsidRPr="00A85A32">
        <w:t xml:space="preserve"> pronajímatel</w:t>
      </w:r>
      <w:r w:rsidR="007765B6" w:rsidRPr="00A85A32">
        <w:t>em</w:t>
      </w:r>
      <w:r w:rsidRPr="00A85A32">
        <w:t>.</w:t>
      </w:r>
      <w:r w:rsidR="001D7E5E" w:rsidRPr="00A85A32">
        <w:t xml:space="preserve"> </w:t>
      </w:r>
    </w:p>
    <w:p w14:paraId="0D62E955" w14:textId="77777777" w:rsidR="0071303B" w:rsidRPr="00A85A32" w:rsidRDefault="0071303B" w:rsidP="003B5E5A">
      <w:pPr>
        <w:pStyle w:val="Odstavecseseznamem"/>
        <w:ind w:left="567" w:hanging="567"/>
        <w:jc w:val="both"/>
        <w:rPr>
          <w:sz w:val="16"/>
          <w:szCs w:val="16"/>
        </w:rPr>
      </w:pPr>
    </w:p>
    <w:p w14:paraId="6EA0C9E8" w14:textId="77777777" w:rsidR="000063B1" w:rsidRPr="00A85A32" w:rsidRDefault="000063B1" w:rsidP="00274F8D">
      <w:pPr>
        <w:ind w:left="567" w:hanging="567"/>
      </w:pPr>
    </w:p>
    <w:p w14:paraId="7AF99932" w14:textId="7D2F22B5" w:rsidR="00E06DB0" w:rsidRPr="00A85A32" w:rsidRDefault="00E06DB0" w:rsidP="00274F8D">
      <w:pPr>
        <w:pStyle w:val="Odstavecseseznamem"/>
        <w:numPr>
          <w:ilvl w:val="0"/>
          <w:numId w:val="10"/>
        </w:numPr>
        <w:ind w:left="567" w:hanging="567"/>
        <w:rPr>
          <w:b/>
          <w:bCs/>
          <w:u w:val="single"/>
        </w:rPr>
      </w:pPr>
      <w:r w:rsidRPr="00A85A32">
        <w:rPr>
          <w:b/>
          <w:bCs/>
          <w:u w:val="single"/>
        </w:rPr>
        <w:t>Úpravy v bytech</w:t>
      </w:r>
    </w:p>
    <w:p w14:paraId="5A90D378" w14:textId="77777777" w:rsidR="00E06DB0" w:rsidRPr="00A85A32" w:rsidRDefault="00E06DB0" w:rsidP="00274F8D">
      <w:pPr>
        <w:pStyle w:val="Odstavecseseznamem"/>
        <w:ind w:left="567" w:hanging="567"/>
        <w:rPr>
          <w:b/>
          <w:bCs/>
          <w:sz w:val="20"/>
          <w:szCs w:val="20"/>
          <w:u w:val="single"/>
        </w:rPr>
      </w:pPr>
    </w:p>
    <w:p w14:paraId="644D00C4" w14:textId="77FD6456" w:rsidR="00E06DB0" w:rsidRPr="00A85A32" w:rsidRDefault="00E06DB0" w:rsidP="003B5E5A">
      <w:pPr>
        <w:pStyle w:val="Odstavecseseznamem"/>
        <w:numPr>
          <w:ilvl w:val="1"/>
          <w:numId w:val="10"/>
        </w:numPr>
        <w:ind w:left="567" w:hanging="567"/>
        <w:jc w:val="both"/>
      </w:pPr>
      <w:r w:rsidRPr="00A85A32">
        <w:t>Nájemce nesmí bez souhlasu</w:t>
      </w:r>
      <w:r w:rsidRPr="00A85A32">
        <w:rPr>
          <w:rFonts w:eastAsiaTheme="minorHAnsi"/>
        </w:rPr>
        <w:t xml:space="preserve"> pronajímatele v bytech provádět žádné stavební úpravy.</w:t>
      </w:r>
    </w:p>
    <w:p w14:paraId="2DE55A45" w14:textId="77777777" w:rsidR="00E06DB0" w:rsidRPr="00A85A32" w:rsidRDefault="00E06DB0" w:rsidP="003B5E5A">
      <w:pPr>
        <w:pStyle w:val="Odstavecseseznamem"/>
        <w:ind w:left="567" w:hanging="567"/>
        <w:jc w:val="both"/>
        <w:rPr>
          <w:sz w:val="16"/>
          <w:szCs w:val="16"/>
        </w:rPr>
      </w:pPr>
    </w:p>
    <w:p w14:paraId="5F63319F" w14:textId="1CD63051" w:rsidR="00E06DB0" w:rsidRPr="00A85A32" w:rsidRDefault="00E06DB0" w:rsidP="003B5E5A">
      <w:pPr>
        <w:pStyle w:val="Odstavecseseznamem"/>
        <w:numPr>
          <w:ilvl w:val="1"/>
          <w:numId w:val="10"/>
        </w:numPr>
        <w:ind w:left="567" w:hanging="567"/>
        <w:jc w:val="both"/>
      </w:pPr>
      <w:r w:rsidRPr="00A85A32">
        <w:lastRenderedPageBreak/>
        <w:t>V odůvodněných</w:t>
      </w:r>
      <w:r w:rsidRPr="00A85A32">
        <w:rPr>
          <w:rFonts w:eastAsiaTheme="minorHAnsi"/>
        </w:rPr>
        <w:t xml:space="preserve"> případech je úpravy možno provést na základě předchozího písemného souhlasu pronajímatele vydaného na žádost nájemce.</w:t>
      </w:r>
    </w:p>
    <w:p w14:paraId="594428F6" w14:textId="77777777" w:rsidR="00E06DB0" w:rsidRPr="00A85A32" w:rsidRDefault="00E06DB0" w:rsidP="003B5E5A">
      <w:pPr>
        <w:pStyle w:val="Odstavecseseznamem"/>
        <w:ind w:left="567" w:hanging="567"/>
        <w:jc w:val="both"/>
        <w:rPr>
          <w:sz w:val="16"/>
          <w:szCs w:val="16"/>
        </w:rPr>
      </w:pPr>
    </w:p>
    <w:p w14:paraId="1C252D36" w14:textId="4A674206" w:rsidR="00E06DB0" w:rsidRPr="00A85A32" w:rsidRDefault="00E06DB0" w:rsidP="003B5E5A">
      <w:pPr>
        <w:pStyle w:val="Odstavecseseznamem"/>
        <w:numPr>
          <w:ilvl w:val="1"/>
          <w:numId w:val="10"/>
        </w:numPr>
        <w:ind w:left="567" w:hanging="567"/>
        <w:jc w:val="both"/>
      </w:pPr>
      <w:r w:rsidRPr="00A85A32">
        <w:t>Úpravy jsou hrazeny bez spoluúčasti pronajímatele. Po dokončení schválených úprav budou úpravy na místě samotném překontrolovány pronajímatelem. Pronajímatel při kontrole provedených prací převezme od nájemce všechny potřebné revize a další doklady.</w:t>
      </w:r>
    </w:p>
    <w:p w14:paraId="1849F237" w14:textId="77777777" w:rsidR="00E06DB0" w:rsidRPr="00A85A32" w:rsidRDefault="00E06DB0" w:rsidP="003B5E5A">
      <w:pPr>
        <w:pStyle w:val="Odstavecseseznamem"/>
        <w:ind w:left="567" w:hanging="567"/>
        <w:jc w:val="both"/>
        <w:rPr>
          <w:sz w:val="16"/>
          <w:szCs w:val="16"/>
        </w:rPr>
      </w:pPr>
    </w:p>
    <w:p w14:paraId="613062C4" w14:textId="749294A3" w:rsidR="00E06DB0" w:rsidRPr="00A85A32" w:rsidRDefault="00E06DB0" w:rsidP="003B5E5A">
      <w:pPr>
        <w:pStyle w:val="Odstavecseseznamem"/>
        <w:numPr>
          <w:ilvl w:val="1"/>
          <w:numId w:val="10"/>
        </w:numPr>
        <w:ind w:left="567" w:hanging="567"/>
        <w:jc w:val="both"/>
      </w:pPr>
      <w:r w:rsidRPr="00A85A32">
        <w:t>P</w:t>
      </w:r>
      <w:r w:rsidR="00B73470" w:rsidRPr="00A85A32">
        <w:t xml:space="preserve">rováděnými úpravami nesmí dojít ke zhoršení kvality </w:t>
      </w:r>
      <w:r w:rsidR="00B7103C" w:rsidRPr="00A85A32">
        <w:t>či</w:t>
      </w:r>
      <w:r w:rsidR="0089746D" w:rsidRPr="00A85A32">
        <w:t xml:space="preserve"> technického stavu </w:t>
      </w:r>
      <w:r w:rsidR="00B73470" w:rsidRPr="00A85A32">
        <w:t>pronajatého bytu.</w:t>
      </w:r>
    </w:p>
    <w:p w14:paraId="627D21BA" w14:textId="77777777" w:rsidR="00B73470" w:rsidRPr="00A85A32" w:rsidRDefault="00B73470" w:rsidP="003B5E5A">
      <w:pPr>
        <w:pStyle w:val="Odstavecseseznamem"/>
        <w:ind w:left="567" w:hanging="567"/>
        <w:jc w:val="both"/>
        <w:rPr>
          <w:sz w:val="16"/>
          <w:szCs w:val="16"/>
        </w:rPr>
      </w:pPr>
    </w:p>
    <w:p w14:paraId="0F80FD2B" w14:textId="4F0A5F26" w:rsidR="00B73470" w:rsidRPr="00A85A32" w:rsidRDefault="00B73470" w:rsidP="003B5E5A">
      <w:pPr>
        <w:pStyle w:val="Odstavecseseznamem"/>
        <w:numPr>
          <w:ilvl w:val="1"/>
          <w:numId w:val="10"/>
        </w:numPr>
        <w:ind w:left="567" w:hanging="567"/>
        <w:jc w:val="both"/>
      </w:pPr>
      <w:r w:rsidRPr="00A85A32">
        <w:t xml:space="preserve">V případě, že pronajímatel zjistí, že nájemce v bytě provedl úpravy bez </w:t>
      </w:r>
      <w:r w:rsidR="00A37709" w:rsidRPr="00A85A32">
        <w:t xml:space="preserve">jeho </w:t>
      </w:r>
      <w:r w:rsidRPr="00A85A32">
        <w:t>vědomí a tyto úpravy zhoršují technický stav bytu, vyzve pronajímatel nájemce k jejich odstranění, pro což mu stanoví termín. Neodstranění nepovolených stavebních úprav v pronajímatelem stanoveném termínu se považuje za závažné porušení nájemní smlouvy.</w:t>
      </w:r>
    </w:p>
    <w:p w14:paraId="4183805D" w14:textId="77777777" w:rsidR="00B73470" w:rsidRPr="00A85A32" w:rsidRDefault="00B73470" w:rsidP="003B5E5A">
      <w:pPr>
        <w:pStyle w:val="Odstavecseseznamem"/>
        <w:ind w:left="567" w:hanging="567"/>
        <w:jc w:val="both"/>
        <w:rPr>
          <w:sz w:val="16"/>
          <w:szCs w:val="16"/>
        </w:rPr>
      </w:pPr>
    </w:p>
    <w:p w14:paraId="7CB4DCB1" w14:textId="1AD87218" w:rsidR="00B73470" w:rsidRPr="00A85A32" w:rsidRDefault="00B73470" w:rsidP="003B5E5A">
      <w:pPr>
        <w:pStyle w:val="Odstavecseseznamem"/>
        <w:numPr>
          <w:ilvl w:val="1"/>
          <w:numId w:val="10"/>
        </w:numPr>
        <w:ind w:left="567" w:hanging="567"/>
        <w:jc w:val="both"/>
      </w:pPr>
      <w:r w:rsidRPr="00A85A32">
        <w:t>Nepovolené úpravy zhoršují</w:t>
      </w:r>
      <w:r w:rsidR="00A37709" w:rsidRPr="00A85A32">
        <w:t>cí</w:t>
      </w:r>
      <w:r w:rsidRPr="00A85A32">
        <w:t xml:space="preserve"> technický stav bytu je pronajímatel oprávněn odstranit s tím, že náklady na odstranění bude </w:t>
      </w:r>
      <w:r w:rsidR="00A37709" w:rsidRPr="00A85A32">
        <w:t xml:space="preserve">vymáhat </w:t>
      </w:r>
      <w:r w:rsidRPr="00A85A32">
        <w:t>po nájemci, který tyto úpravy provedl nebo jejich provedení umožnil.</w:t>
      </w:r>
    </w:p>
    <w:p w14:paraId="659D89BB" w14:textId="77777777" w:rsidR="00E06DB0" w:rsidRPr="00A85A32" w:rsidRDefault="00E06DB0" w:rsidP="00274F8D">
      <w:pPr>
        <w:ind w:left="567" w:hanging="567"/>
        <w:rPr>
          <w:sz w:val="20"/>
          <w:szCs w:val="20"/>
        </w:rPr>
      </w:pPr>
    </w:p>
    <w:p w14:paraId="6D1CDEBE" w14:textId="77777777" w:rsidR="00B73470" w:rsidRPr="00A85A32" w:rsidRDefault="00B73470" w:rsidP="00274F8D">
      <w:pPr>
        <w:ind w:left="567" w:hanging="567"/>
        <w:rPr>
          <w:sz w:val="20"/>
          <w:szCs w:val="20"/>
        </w:rPr>
      </w:pPr>
    </w:p>
    <w:p w14:paraId="3C0C2414" w14:textId="03D51B10" w:rsidR="00B73470" w:rsidRPr="00A85A32" w:rsidRDefault="00B73470" w:rsidP="00274F8D">
      <w:pPr>
        <w:pStyle w:val="Odstavecseseznamem"/>
        <w:numPr>
          <w:ilvl w:val="0"/>
          <w:numId w:val="10"/>
        </w:numPr>
        <w:ind w:left="567" w:hanging="567"/>
        <w:rPr>
          <w:b/>
          <w:bCs/>
          <w:u w:val="single"/>
        </w:rPr>
      </w:pPr>
      <w:r w:rsidRPr="00A85A32">
        <w:rPr>
          <w:b/>
          <w:bCs/>
          <w:u w:val="single"/>
        </w:rPr>
        <w:t>Ukončení nájmu</w:t>
      </w:r>
    </w:p>
    <w:p w14:paraId="7D44BBF7" w14:textId="77777777" w:rsidR="00564B00" w:rsidRPr="00A85A32" w:rsidRDefault="00564B00" w:rsidP="00274F8D">
      <w:pPr>
        <w:pStyle w:val="Odstavecseseznamem"/>
        <w:ind w:left="567" w:hanging="567"/>
        <w:rPr>
          <w:b/>
          <w:bCs/>
          <w:sz w:val="20"/>
          <w:szCs w:val="20"/>
          <w:u w:val="single"/>
        </w:rPr>
      </w:pPr>
    </w:p>
    <w:p w14:paraId="27CDA49A" w14:textId="2F7C18B5" w:rsidR="00B73470" w:rsidRPr="00A85A32" w:rsidRDefault="00B73470" w:rsidP="00274F8D">
      <w:pPr>
        <w:pStyle w:val="Odstavecseseznamem"/>
        <w:numPr>
          <w:ilvl w:val="1"/>
          <w:numId w:val="10"/>
        </w:numPr>
        <w:ind w:left="567" w:hanging="567"/>
      </w:pPr>
      <w:r w:rsidRPr="00A85A32">
        <w:t xml:space="preserve">Nájem </w:t>
      </w:r>
      <w:r w:rsidR="00564B00" w:rsidRPr="00A85A32">
        <w:t xml:space="preserve">zaniká v souladu s ustanoveními </w:t>
      </w:r>
      <w:r w:rsidR="00A37709" w:rsidRPr="00A85A32">
        <w:t>občanského zákoníku,</w:t>
      </w:r>
      <w:r w:rsidR="00564B00" w:rsidRPr="00A85A32">
        <w:t xml:space="preserve"> zejména:</w:t>
      </w:r>
    </w:p>
    <w:p w14:paraId="57B8E7AC" w14:textId="77777777" w:rsidR="00564B00" w:rsidRPr="00A85A32" w:rsidRDefault="00564B00" w:rsidP="00274F8D">
      <w:pPr>
        <w:pStyle w:val="Odstavecseseznamem"/>
        <w:numPr>
          <w:ilvl w:val="0"/>
          <w:numId w:val="25"/>
        </w:numPr>
        <w:ind w:left="851" w:hanging="284"/>
      </w:pPr>
      <w:r w:rsidRPr="00A85A32">
        <w:t>Dohodou o ukončení nájmu</w:t>
      </w:r>
    </w:p>
    <w:p w14:paraId="6B9C8FD1" w14:textId="77777777" w:rsidR="00564B00" w:rsidRPr="00A85A32" w:rsidRDefault="00564B00" w:rsidP="00274F8D">
      <w:pPr>
        <w:pStyle w:val="Odstavecseseznamem"/>
        <w:numPr>
          <w:ilvl w:val="0"/>
          <w:numId w:val="25"/>
        </w:numPr>
        <w:ind w:left="851" w:hanging="284"/>
      </w:pPr>
      <w:r w:rsidRPr="00A85A32">
        <w:t>Výpovědí nájmu</w:t>
      </w:r>
    </w:p>
    <w:p w14:paraId="70463910" w14:textId="77777777" w:rsidR="00564B00" w:rsidRPr="00A85A32" w:rsidRDefault="00564B00" w:rsidP="00274F8D">
      <w:pPr>
        <w:pStyle w:val="Odstavecseseznamem"/>
        <w:numPr>
          <w:ilvl w:val="0"/>
          <w:numId w:val="25"/>
        </w:numPr>
        <w:ind w:left="851" w:hanging="284"/>
      </w:pPr>
      <w:r w:rsidRPr="00A85A32">
        <w:t>Uplynutím doby, na kterou je nájem sjednán</w:t>
      </w:r>
    </w:p>
    <w:p w14:paraId="5441F5A0" w14:textId="510809A1" w:rsidR="00564B00" w:rsidRPr="00A85A32" w:rsidRDefault="00564B00" w:rsidP="00274F8D">
      <w:pPr>
        <w:pStyle w:val="Odstavecseseznamem"/>
        <w:numPr>
          <w:ilvl w:val="0"/>
          <w:numId w:val="25"/>
        </w:numPr>
        <w:ind w:left="851" w:hanging="284"/>
      </w:pPr>
      <w:r w:rsidRPr="00A85A32">
        <w:t>Úmrtím nájemce</w:t>
      </w:r>
    </w:p>
    <w:p w14:paraId="62DF59A3" w14:textId="77777777" w:rsidR="00564B00" w:rsidRPr="00A85A32" w:rsidRDefault="00564B00" w:rsidP="00274F8D">
      <w:pPr>
        <w:pStyle w:val="Odstavecseseznamem"/>
        <w:ind w:left="567" w:hanging="567"/>
        <w:rPr>
          <w:sz w:val="16"/>
          <w:szCs w:val="16"/>
        </w:rPr>
      </w:pPr>
    </w:p>
    <w:p w14:paraId="4307E10D" w14:textId="61B39DF9" w:rsidR="00564B00" w:rsidRPr="00A85A32" w:rsidRDefault="00564B00" w:rsidP="00147F4F">
      <w:pPr>
        <w:pStyle w:val="Odstavecseseznamem"/>
        <w:numPr>
          <w:ilvl w:val="1"/>
          <w:numId w:val="10"/>
        </w:numPr>
        <w:ind w:left="567" w:hanging="567"/>
        <w:jc w:val="both"/>
      </w:pPr>
      <w:r w:rsidRPr="00A85A32">
        <w:t>Nájemce odevzdá byt pronajímateli nejpozději v den, kdy nájem končí.</w:t>
      </w:r>
    </w:p>
    <w:p w14:paraId="2AC2AF47" w14:textId="77777777" w:rsidR="00564B00" w:rsidRPr="00A85A32" w:rsidRDefault="00564B00" w:rsidP="00147F4F">
      <w:pPr>
        <w:pStyle w:val="Odstavecseseznamem"/>
        <w:ind w:left="567" w:hanging="567"/>
        <w:jc w:val="both"/>
        <w:rPr>
          <w:sz w:val="16"/>
          <w:szCs w:val="16"/>
        </w:rPr>
      </w:pPr>
    </w:p>
    <w:p w14:paraId="72365E0B" w14:textId="03DB05D4" w:rsidR="00564B00" w:rsidRPr="00A85A32" w:rsidRDefault="00564B00" w:rsidP="00147F4F">
      <w:pPr>
        <w:pStyle w:val="Odstavecseseznamem"/>
        <w:numPr>
          <w:ilvl w:val="1"/>
          <w:numId w:val="10"/>
        </w:numPr>
        <w:ind w:left="567" w:hanging="567"/>
        <w:jc w:val="both"/>
      </w:pPr>
      <w:r w:rsidRPr="00A85A32">
        <w:t>V případě řádné výpovědi nájmu bytu ze strany pronajímatele bez výpovědní doby, má pronajímatel právo požadovat, aby mu nájemce byt odevzdal bez zbytečného odkladu, nejpozději však do jednoho měsíce od skončení nájmu.</w:t>
      </w:r>
    </w:p>
    <w:p w14:paraId="7E0EC35E" w14:textId="77777777" w:rsidR="00564B00" w:rsidRPr="00A85A32" w:rsidRDefault="00564B00" w:rsidP="00274F8D">
      <w:pPr>
        <w:pStyle w:val="Odstavecseseznamem"/>
        <w:ind w:left="567" w:hanging="567"/>
        <w:rPr>
          <w:sz w:val="16"/>
          <w:szCs w:val="16"/>
        </w:rPr>
      </w:pPr>
    </w:p>
    <w:p w14:paraId="14C5A471" w14:textId="77777777" w:rsidR="00564B00" w:rsidRPr="00A85A32" w:rsidRDefault="00564B00" w:rsidP="00274F8D">
      <w:pPr>
        <w:ind w:left="567" w:hanging="567"/>
        <w:rPr>
          <w:sz w:val="20"/>
          <w:szCs w:val="20"/>
        </w:rPr>
      </w:pPr>
    </w:p>
    <w:p w14:paraId="66D50D0C" w14:textId="299D93CB" w:rsidR="00564B00" w:rsidRPr="00A85A32" w:rsidRDefault="00564B00" w:rsidP="00274F8D">
      <w:pPr>
        <w:pStyle w:val="Odstavecseseznamem"/>
        <w:numPr>
          <w:ilvl w:val="0"/>
          <w:numId w:val="10"/>
        </w:numPr>
        <w:ind w:left="567" w:hanging="567"/>
        <w:rPr>
          <w:b/>
          <w:bCs/>
          <w:u w:val="single"/>
        </w:rPr>
      </w:pPr>
      <w:r w:rsidRPr="00A85A32">
        <w:rPr>
          <w:b/>
          <w:bCs/>
          <w:u w:val="single"/>
        </w:rPr>
        <w:t>Přechodná ustanovení</w:t>
      </w:r>
    </w:p>
    <w:p w14:paraId="1E7CC637" w14:textId="77777777" w:rsidR="00F85FD0" w:rsidRPr="00A85A32" w:rsidRDefault="00F85FD0" w:rsidP="00274F8D">
      <w:pPr>
        <w:pStyle w:val="Odstavecseseznamem"/>
        <w:ind w:left="567" w:hanging="567"/>
        <w:rPr>
          <w:b/>
          <w:bCs/>
          <w:sz w:val="20"/>
          <w:szCs w:val="20"/>
          <w:u w:val="single"/>
        </w:rPr>
      </w:pPr>
    </w:p>
    <w:p w14:paraId="7D7FC4DB" w14:textId="036B8D42" w:rsidR="00F85FD0" w:rsidRPr="00A85A32" w:rsidRDefault="00EE0ED8" w:rsidP="00147F4F">
      <w:pPr>
        <w:pStyle w:val="Odstavecseseznamem"/>
        <w:numPr>
          <w:ilvl w:val="1"/>
          <w:numId w:val="10"/>
        </w:numPr>
        <w:ind w:left="567" w:hanging="567"/>
        <w:jc w:val="both"/>
      </w:pPr>
      <w:r w:rsidRPr="00A85A32">
        <w:t>Po schválení těchto pravidel</w:t>
      </w:r>
      <w:r w:rsidR="00404729" w:rsidRPr="00A85A32">
        <w:t xml:space="preserve"> provede bytový odbor revizi evidovaných žádostí. Žadatel</w:t>
      </w:r>
      <w:r w:rsidR="00A37709" w:rsidRPr="00A85A32">
        <w:t>e</w:t>
      </w:r>
      <w:r w:rsidR="00404729" w:rsidRPr="00A85A32">
        <w:t xml:space="preserve">, u nichž to bude nutné, vyzve </w:t>
      </w:r>
      <w:r w:rsidRPr="00A85A32">
        <w:t xml:space="preserve">k doplnění údajů </w:t>
      </w:r>
      <w:r w:rsidR="00404729" w:rsidRPr="00A85A32">
        <w:t>či rozhodných skutečností</w:t>
      </w:r>
      <w:r w:rsidRPr="00A85A32">
        <w:t xml:space="preserve">, aby bylo možno stanovit bodové hodnocení jednotlivých žadatelů podle těchto </w:t>
      </w:r>
      <w:r w:rsidR="00404729" w:rsidRPr="00A85A32">
        <w:t>P</w:t>
      </w:r>
      <w:r w:rsidRPr="00A85A32">
        <w:t xml:space="preserve">ravidel. </w:t>
      </w:r>
    </w:p>
    <w:p w14:paraId="22A8427A" w14:textId="77777777" w:rsidR="00F85FD0" w:rsidRPr="00A85A32" w:rsidRDefault="00F85FD0" w:rsidP="00147F4F">
      <w:pPr>
        <w:pStyle w:val="Odstavecseseznamem"/>
        <w:ind w:left="567" w:hanging="567"/>
        <w:jc w:val="both"/>
        <w:rPr>
          <w:sz w:val="16"/>
          <w:szCs w:val="16"/>
        </w:rPr>
      </w:pPr>
    </w:p>
    <w:p w14:paraId="1303C0D4" w14:textId="39F2222A" w:rsidR="00EE0ED8" w:rsidRPr="00A85A32" w:rsidRDefault="00F85FD0" w:rsidP="00147F4F">
      <w:pPr>
        <w:pStyle w:val="Odstavecseseznamem"/>
        <w:numPr>
          <w:ilvl w:val="1"/>
          <w:numId w:val="10"/>
        </w:numPr>
        <w:ind w:left="567" w:hanging="567"/>
        <w:jc w:val="both"/>
      </w:pPr>
      <w:r w:rsidRPr="00A85A32">
        <w:t>Pro doplnění žádosti bude žadatelům bytovým odborem odeslán příslušný formulář a žadatelům stanovena lhůta 30 dnů na jeho vyplnění a vrácení zpět bytovému odboru.</w:t>
      </w:r>
    </w:p>
    <w:p w14:paraId="5AEBE192" w14:textId="77777777" w:rsidR="00F85FD0" w:rsidRPr="00A85A32" w:rsidRDefault="00F85FD0" w:rsidP="00147F4F">
      <w:pPr>
        <w:pStyle w:val="Odstavecseseznamem"/>
        <w:ind w:left="567" w:hanging="567"/>
        <w:jc w:val="both"/>
        <w:rPr>
          <w:sz w:val="16"/>
          <w:szCs w:val="16"/>
        </w:rPr>
      </w:pPr>
    </w:p>
    <w:p w14:paraId="5F6DA50A" w14:textId="5A80ABDE" w:rsidR="00F85FD0" w:rsidRPr="00A85A32" w:rsidRDefault="00F85FD0" w:rsidP="00147F4F">
      <w:pPr>
        <w:pStyle w:val="Odstavecseseznamem"/>
        <w:numPr>
          <w:ilvl w:val="1"/>
          <w:numId w:val="10"/>
        </w:numPr>
        <w:ind w:left="567" w:hanging="567"/>
        <w:jc w:val="both"/>
      </w:pPr>
      <w:r w:rsidRPr="00A85A32">
        <w:t xml:space="preserve">V případě, že stávající žadatel své údaje ve smyslu těchto pravidel ve stanovené lhůtě nedoplní, bude po projednání v bytové komisi a Radě </w:t>
      </w:r>
      <w:r w:rsidR="00A37709" w:rsidRPr="00A85A32">
        <w:t>městské části</w:t>
      </w:r>
      <w:r w:rsidRPr="00A85A32">
        <w:t xml:space="preserve"> Brno-Řečkovice a Mokrá Hora z pořadníku vyloučen. </w:t>
      </w:r>
    </w:p>
    <w:p w14:paraId="0C614BD3" w14:textId="77777777" w:rsidR="00F85FD0" w:rsidRPr="00A85A32" w:rsidRDefault="00F85FD0" w:rsidP="00147F4F">
      <w:pPr>
        <w:pStyle w:val="Odstavecseseznamem"/>
        <w:ind w:left="567" w:hanging="567"/>
        <w:jc w:val="both"/>
        <w:rPr>
          <w:sz w:val="16"/>
          <w:szCs w:val="16"/>
        </w:rPr>
      </w:pPr>
    </w:p>
    <w:p w14:paraId="71777C19" w14:textId="33E05B1C" w:rsidR="00564B00" w:rsidRPr="00A85A32" w:rsidRDefault="00F85FD0" w:rsidP="00147F4F">
      <w:pPr>
        <w:pStyle w:val="Odstavecseseznamem"/>
        <w:numPr>
          <w:ilvl w:val="1"/>
          <w:numId w:val="10"/>
        </w:numPr>
        <w:ind w:left="567" w:hanging="567"/>
        <w:jc w:val="both"/>
      </w:pPr>
      <w:r w:rsidRPr="00A85A32">
        <w:t>Na základě doplněných údajů žadatelů bude provedeno nové bodové hodnocení a sestaven nový pořadník.</w:t>
      </w:r>
    </w:p>
    <w:p w14:paraId="563BE84B" w14:textId="77777777" w:rsidR="00F85FD0" w:rsidRPr="00A85A32" w:rsidRDefault="00F85FD0" w:rsidP="00147F4F">
      <w:pPr>
        <w:pStyle w:val="Odstavecseseznamem"/>
        <w:ind w:left="567" w:hanging="567"/>
        <w:jc w:val="both"/>
        <w:rPr>
          <w:sz w:val="16"/>
          <w:szCs w:val="16"/>
        </w:rPr>
      </w:pPr>
    </w:p>
    <w:p w14:paraId="43029C88" w14:textId="60321E34" w:rsidR="00F85FD0" w:rsidRPr="00A85A32" w:rsidRDefault="00F85FD0" w:rsidP="00147F4F">
      <w:pPr>
        <w:pStyle w:val="Odstavecseseznamem"/>
        <w:numPr>
          <w:ilvl w:val="1"/>
          <w:numId w:val="10"/>
        </w:numPr>
        <w:ind w:left="567" w:hanging="567"/>
        <w:jc w:val="both"/>
      </w:pPr>
      <w:r w:rsidRPr="00A85A32">
        <w:t xml:space="preserve">Po schválení těchto </w:t>
      </w:r>
      <w:r w:rsidR="00A37709" w:rsidRPr="00A85A32">
        <w:t>P</w:t>
      </w:r>
      <w:r w:rsidRPr="00A85A32">
        <w:t xml:space="preserve">ravidel připraví bytový odbor potřebné formuláře, které zohlední skutečnosti stanovené </w:t>
      </w:r>
      <w:r w:rsidR="00A37709" w:rsidRPr="00A85A32">
        <w:t>P</w:t>
      </w:r>
      <w:r w:rsidRPr="00A85A32">
        <w:t>ravidly.</w:t>
      </w:r>
    </w:p>
    <w:p w14:paraId="3D090B18" w14:textId="77777777" w:rsidR="00564B00" w:rsidRDefault="00564B00" w:rsidP="00274F8D">
      <w:pPr>
        <w:pStyle w:val="Odstavecseseznamem"/>
        <w:ind w:left="567" w:hanging="567"/>
        <w:rPr>
          <w:sz w:val="20"/>
          <w:szCs w:val="20"/>
        </w:rPr>
      </w:pPr>
    </w:p>
    <w:p w14:paraId="7FBC252B" w14:textId="77777777" w:rsidR="00577666" w:rsidRPr="00A85A32" w:rsidRDefault="00577666" w:rsidP="00274F8D">
      <w:pPr>
        <w:pStyle w:val="Odstavecseseznamem"/>
        <w:ind w:left="567" w:hanging="567"/>
        <w:rPr>
          <w:sz w:val="20"/>
          <w:szCs w:val="20"/>
        </w:rPr>
      </w:pPr>
    </w:p>
    <w:p w14:paraId="799D2B99" w14:textId="77777777" w:rsidR="00986936" w:rsidRPr="00A85A32" w:rsidRDefault="00986936" w:rsidP="00274F8D">
      <w:pPr>
        <w:pStyle w:val="Odstavecseseznamem"/>
        <w:ind w:left="567" w:hanging="567"/>
        <w:rPr>
          <w:sz w:val="20"/>
          <w:szCs w:val="20"/>
        </w:rPr>
      </w:pPr>
    </w:p>
    <w:p w14:paraId="53667D6B" w14:textId="668065FA" w:rsidR="00E31EF1" w:rsidRPr="00A85A32" w:rsidRDefault="00E31EF1" w:rsidP="00274F8D">
      <w:pPr>
        <w:pStyle w:val="Odstavecseseznamem"/>
        <w:numPr>
          <w:ilvl w:val="0"/>
          <w:numId w:val="10"/>
        </w:numPr>
        <w:ind w:left="567" w:hanging="567"/>
        <w:rPr>
          <w:b/>
          <w:bCs/>
          <w:u w:val="single"/>
        </w:rPr>
      </w:pPr>
      <w:r w:rsidRPr="00A85A32">
        <w:rPr>
          <w:b/>
          <w:bCs/>
          <w:u w:val="single"/>
        </w:rPr>
        <w:lastRenderedPageBreak/>
        <w:t>Závěrečná ustanovení</w:t>
      </w:r>
    </w:p>
    <w:p w14:paraId="7481BC8F" w14:textId="77777777" w:rsidR="00105798" w:rsidRPr="00A85A32" w:rsidRDefault="00105798" w:rsidP="00274F8D">
      <w:pPr>
        <w:pStyle w:val="Odstavecseseznamem"/>
        <w:ind w:left="567" w:hanging="567"/>
        <w:rPr>
          <w:sz w:val="20"/>
          <w:szCs w:val="20"/>
        </w:rPr>
      </w:pPr>
    </w:p>
    <w:p w14:paraId="19BC5CA3" w14:textId="680CCC0E" w:rsidR="00E31EF1" w:rsidRPr="00A85A32" w:rsidRDefault="00E31EF1" w:rsidP="00F35A68">
      <w:pPr>
        <w:pStyle w:val="Odstavecseseznamem"/>
        <w:numPr>
          <w:ilvl w:val="1"/>
          <w:numId w:val="10"/>
        </w:numPr>
        <w:ind w:left="567" w:hanging="567"/>
        <w:jc w:val="both"/>
      </w:pPr>
      <w:r w:rsidRPr="00A85A32">
        <w:t xml:space="preserve">Tato Pravidla byla schválena usnesením Zastupitelstva </w:t>
      </w:r>
      <w:r w:rsidR="00334B8E" w:rsidRPr="00A85A32">
        <w:t>městské části</w:t>
      </w:r>
      <w:r w:rsidRPr="00A85A32">
        <w:t xml:space="preserve"> Brno-Řečkovice a Mokrá Hora dne </w:t>
      </w:r>
      <w:r w:rsidR="00747D45" w:rsidRPr="00A85A32">
        <w:t>24.</w:t>
      </w:r>
      <w:r w:rsidR="00F35A68" w:rsidRPr="00A85A32">
        <w:t xml:space="preserve"> </w:t>
      </w:r>
      <w:r w:rsidR="00747D45" w:rsidRPr="00A85A32">
        <w:t>4.</w:t>
      </w:r>
      <w:r w:rsidR="00F35A68" w:rsidRPr="00A85A32">
        <w:t xml:space="preserve"> </w:t>
      </w:r>
      <w:r w:rsidR="00747D45" w:rsidRPr="00A85A32">
        <w:t>2025</w:t>
      </w:r>
      <w:r w:rsidR="00105798" w:rsidRPr="00A85A32">
        <w:t xml:space="preserve"> a nabývají účinnosti </w:t>
      </w:r>
      <w:r w:rsidR="00747D45" w:rsidRPr="00A85A32">
        <w:t>25.</w:t>
      </w:r>
      <w:r w:rsidR="00F35A68" w:rsidRPr="00A85A32">
        <w:t xml:space="preserve"> </w:t>
      </w:r>
      <w:r w:rsidR="00747D45" w:rsidRPr="00A85A32">
        <w:t>4.</w:t>
      </w:r>
      <w:r w:rsidR="00F35A68" w:rsidRPr="00A85A32">
        <w:t xml:space="preserve"> </w:t>
      </w:r>
      <w:r w:rsidR="00747D45" w:rsidRPr="00A85A32">
        <w:t>2025</w:t>
      </w:r>
      <w:r w:rsidR="00105798" w:rsidRPr="00A85A32">
        <w:t>.</w:t>
      </w:r>
    </w:p>
    <w:p w14:paraId="1F6A7F5D" w14:textId="77777777" w:rsidR="00105798" w:rsidRPr="00A85A32" w:rsidRDefault="00105798" w:rsidP="00F35A68">
      <w:pPr>
        <w:pStyle w:val="Odstavecseseznamem"/>
        <w:ind w:left="567" w:hanging="567"/>
        <w:jc w:val="both"/>
        <w:rPr>
          <w:sz w:val="16"/>
          <w:szCs w:val="16"/>
        </w:rPr>
      </w:pPr>
    </w:p>
    <w:p w14:paraId="71B8120E" w14:textId="2A702913" w:rsidR="00E31EF1" w:rsidRPr="00A85A32" w:rsidRDefault="00E31EF1" w:rsidP="00F35A68">
      <w:pPr>
        <w:pStyle w:val="Odstavecseseznamem"/>
        <w:numPr>
          <w:ilvl w:val="1"/>
          <w:numId w:val="10"/>
        </w:numPr>
        <w:ind w:left="567" w:hanging="567"/>
        <w:jc w:val="both"/>
      </w:pPr>
      <w:r w:rsidRPr="00A85A32">
        <w:t>Tato</w:t>
      </w:r>
      <w:r w:rsidR="00105798" w:rsidRPr="00A85A32">
        <w:t xml:space="preserve"> Pravidla </w:t>
      </w:r>
      <w:r w:rsidR="000C4528" w:rsidRPr="00A85A32">
        <w:t xml:space="preserve">ruší a </w:t>
      </w:r>
      <w:r w:rsidR="00105798" w:rsidRPr="00A85A32">
        <w:t xml:space="preserve">nahrazují dosavadní </w:t>
      </w:r>
      <w:r w:rsidR="0050782A" w:rsidRPr="00A85A32">
        <w:t xml:space="preserve">Kritéria výběru žadatelů o byt v městské části Brno-Řečkovice a Mokrá Hora </w:t>
      </w:r>
      <w:r w:rsidR="00105798" w:rsidRPr="00A85A32">
        <w:t>schválen</w:t>
      </w:r>
      <w:r w:rsidR="00F35A68" w:rsidRPr="00A85A32">
        <w:t>á</w:t>
      </w:r>
      <w:r w:rsidR="00105798" w:rsidRPr="00A85A32">
        <w:t xml:space="preserve"> XV. </w:t>
      </w:r>
      <w:r w:rsidR="00F35A68" w:rsidRPr="00A85A32">
        <w:t>z</w:t>
      </w:r>
      <w:r w:rsidR="00105798" w:rsidRPr="00A85A32">
        <w:t xml:space="preserve">asedáním Zastupitelstva </w:t>
      </w:r>
      <w:r w:rsidR="0050782A" w:rsidRPr="00A85A32">
        <w:t>městské části</w:t>
      </w:r>
      <w:r w:rsidR="00105798" w:rsidRPr="00A85A32">
        <w:t xml:space="preserve"> Brno-Řečkovice a Mokrá Hora dne</w:t>
      </w:r>
      <w:r w:rsidR="00F35A68" w:rsidRPr="00A85A32">
        <w:t xml:space="preserve"> </w:t>
      </w:r>
      <w:r w:rsidR="00105798" w:rsidRPr="00A85A32">
        <w:t>17.</w:t>
      </w:r>
      <w:r w:rsidR="00F35A68" w:rsidRPr="00A85A32">
        <w:t xml:space="preserve"> </w:t>
      </w:r>
      <w:r w:rsidR="00105798" w:rsidRPr="00A85A32">
        <w:t>6.</w:t>
      </w:r>
      <w:r w:rsidR="00F35A68" w:rsidRPr="00A85A32">
        <w:t xml:space="preserve"> </w:t>
      </w:r>
      <w:r w:rsidR="00105798" w:rsidRPr="00A85A32">
        <w:t>2021</w:t>
      </w:r>
      <w:r w:rsidR="00F35A68" w:rsidRPr="00A85A32">
        <w:t xml:space="preserve"> a</w:t>
      </w:r>
      <w:r w:rsidR="0050782A" w:rsidRPr="00A85A32">
        <w:t xml:space="preserve"> Postup při přidělení bytu v případě, kdy je žadatel o byt ochoten uhradit dluh po předchozím nájemci </w:t>
      </w:r>
      <w:r w:rsidR="00390353" w:rsidRPr="00A85A32">
        <w:t>schválený XXV. zasedáním Zastupitelstva městské části Brno-Řečkovice a Mokrá Hora dne 19. 6. 2014.</w:t>
      </w:r>
    </w:p>
    <w:p w14:paraId="44C0CE85" w14:textId="77777777" w:rsidR="00A32C99" w:rsidRDefault="00A32C99" w:rsidP="00A32C99">
      <w:pPr>
        <w:pStyle w:val="Odstavecseseznamem"/>
      </w:pPr>
    </w:p>
    <w:p w14:paraId="72C879F7" w14:textId="77777777" w:rsidR="00E06DB0" w:rsidRDefault="00E06DB0" w:rsidP="00A32C99"/>
    <w:p w14:paraId="0B6994F2" w14:textId="77777777" w:rsidR="00E06DB0" w:rsidRPr="00E06DB0" w:rsidRDefault="00E06DB0" w:rsidP="00E06DB0">
      <w:pPr>
        <w:pStyle w:val="Bezmezer"/>
        <w:rPr>
          <w:sz w:val="16"/>
          <w:szCs w:val="16"/>
        </w:rPr>
      </w:pPr>
    </w:p>
    <w:sectPr w:rsidR="00E06DB0" w:rsidRPr="00E06DB0" w:rsidSect="00857E2B">
      <w:footerReference w:type="default" r:id="rId8"/>
      <w:headerReference w:type="first" r:id="rId9"/>
      <w:footerReference w:type="first" r:id="rId10"/>
      <w:pgSz w:w="11906" w:h="16838"/>
      <w:pgMar w:top="1418" w:right="1134" w:bottom="1418" w:left="1134"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7584" w14:textId="77777777" w:rsidR="00AC32BA" w:rsidRPr="00CE3F65" w:rsidRDefault="00AC32BA" w:rsidP="00CE3F65">
      <w:r>
        <w:separator/>
      </w:r>
    </w:p>
  </w:endnote>
  <w:endnote w:type="continuationSeparator" w:id="0">
    <w:p w14:paraId="1A2E5D7C" w14:textId="77777777" w:rsidR="00AC32BA" w:rsidRPr="00CE3F65" w:rsidRDefault="00AC32BA" w:rsidP="00CE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295488899"/>
      <w:docPartObj>
        <w:docPartGallery w:val="Page Numbers (Bottom of Page)"/>
        <w:docPartUnique/>
      </w:docPartObj>
    </w:sdtPr>
    <w:sdtContent>
      <w:p w14:paraId="6715BC15" w14:textId="254AA41C" w:rsidR="00F76B6A" w:rsidRPr="003058C7" w:rsidRDefault="00F76B6A" w:rsidP="003058C7">
        <w:pPr>
          <w:pStyle w:val="Zpat"/>
          <w:jc w:val="center"/>
          <w:rPr>
            <w:rFonts w:ascii="Arial" w:hAnsi="Arial" w:cs="Arial"/>
            <w:sz w:val="16"/>
            <w:szCs w:val="16"/>
          </w:rP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00D172C1">
          <w:rPr>
            <w:rFonts w:ascii="Arial" w:hAnsi="Arial" w:cs="Arial"/>
            <w:noProof/>
            <w:sz w:val="16"/>
            <w:szCs w:val="16"/>
          </w:rPr>
          <w:t>4</w:t>
        </w:r>
        <w:r w:rsidRPr="003058C7">
          <w:rPr>
            <w:rFonts w:ascii="Arial" w:hAnsi="Arial" w:cs="Arial"/>
            <w:sz w:val="16"/>
            <w:szCs w:val="16"/>
          </w:rPr>
          <w:fldChar w:fldCharType="end"/>
        </w:r>
      </w:p>
    </w:sdtContent>
  </w:sdt>
  <w:p w14:paraId="47DD5655" w14:textId="77777777" w:rsidR="00F76B6A" w:rsidRDefault="00F76B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204496"/>
      <w:docPartObj>
        <w:docPartGallery w:val="Page Numbers (Bottom of Page)"/>
        <w:docPartUnique/>
      </w:docPartObj>
    </w:sdtPr>
    <w:sdtContent>
      <w:p w14:paraId="0176302D" w14:textId="1CF59559" w:rsidR="00F76B6A" w:rsidRPr="00CE3F65" w:rsidRDefault="00F76B6A" w:rsidP="003058C7">
        <w:pPr>
          <w:pStyle w:val="Zpat"/>
          <w:jc w:val="cente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00D172C1">
          <w:rPr>
            <w:rFonts w:ascii="Arial" w:hAnsi="Arial" w:cs="Arial"/>
            <w:noProof/>
            <w:sz w:val="16"/>
            <w:szCs w:val="16"/>
          </w:rPr>
          <w:t>1</w:t>
        </w:r>
        <w:r w:rsidRPr="003058C7">
          <w:rPr>
            <w:rFonts w:ascii="Arial" w:hAnsi="Arial" w:cs="Arial"/>
            <w:sz w:val="16"/>
            <w:szCs w:val="16"/>
          </w:rPr>
          <w:fldChar w:fldCharType="end"/>
        </w:r>
      </w:p>
    </w:sdtContent>
  </w:sdt>
  <w:p w14:paraId="2E22D889" w14:textId="77777777" w:rsidR="00F76B6A" w:rsidRDefault="00F76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D28E2" w14:textId="77777777" w:rsidR="00AC32BA" w:rsidRPr="00CE3F65" w:rsidRDefault="00AC32BA" w:rsidP="00CE3F65">
      <w:r>
        <w:separator/>
      </w:r>
    </w:p>
  </w:footnote>
  <w:footnote w:type="continuationSeparator" w:id="0">
    <w:p w14:paraId="037C5B05" w14:textId="77777777" w:rsidR="00AC32BA" w:rsidRPr="00CE3F65" w:rsidRDefault="00AC32BA" w:rsidP="00CE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6603D" w14:textId="77777777" w:rsidR="00F76B6A" w:rsidRDefault="005A0ABB" w:rsidP="005A0ABB">
    <w:pPr>
      <w:pStyle w:val="Zhlav"/>
    </w:pPr>
    <w:r>
      <w:rPr>
        <w:noProof/>
      </w:rPr>
      <mc:AlternateContent>
        <mc:Choice Requires="wps">
          <w:drawing>
            <wp:anchor distT="0" distB="0" distL="114300" distR="114300" simplePos="0" relativeHeight="251660288" behindDoc="0" locked="1" layoutInCell="1" allowOverlap="1" wp14:anchorId="6AA1B392" wp14:editId="5872D1FD">
              <wp:simplePos x="0" y="0"/>
              <wp:positionH relativeFrom="column">
                <wp:posOffset>680085</wp:posOffset>
              </wp:positionH>
              <wp:positionV relativeFrom="paragraph">
                <wp:posOffset>568960</wp:posOffset>
              </wp:positionV>
              <wp:extent cx="3409200" cy="37080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3409200" cy="370800"/>
                      </a:xfrm>
                      <a:prstGeom prst="rect">
                        <a:avLst/>
                      </a:prstGeom>
                      <a:noFill/>
                      <a:ln w="6350">
                        <a:noFill/>
                      </a:ln>
                    </wps:spPr>
                    <wps:txbx>
                      <w:txbxContent>
                        <w:p w14:paraId="754B319F" w14:textId="6E867C2C" w:rsidR="005A0ABB" w:rsidRPr="00BC35E0" w:rsidRDefault="004A5E7F" w:rsidP="00C261C2">
                          <w:pPr>
                            <w:pStyle w:val="mmbzahlavi"/>
                            <w:rPr>
                              <w:sz w:val="22"/>
                              <w:szCs w:val="22"/>
                            </w:rPr>
                          </w:pPr>
                          <w:r w:rsidRPr="00BC35E0">
                            <w:rPr>
                              <w:sz w:val="22"/>
                              <w:szCs w:val="22"/>
                            </w:rPr>
                            <w:t>Zastupitelstvo městské části</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1B392" id="_x0000_t202" coordsize="21600,21600" o:spt="202" path="m,l,21600r21600,l21600,xe">
              <v:stroke joinstyle="miter"/>
              <v:path gradientshapeok="t" o:connecttype="rect"/>
            </v:shapetype>
            <v:shape id="Textové pole 16" o:spid="_x0000_s1026" type="#_x0000_t202" style="position:absolute;margin-left:53.55pt;margin-top:44.8pt;width:268.4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" filled="f" stroked="f" strokeweight=".5pt">
              <v:textbox inset=",2.5mm,,2.5mm">
                <w:txbxContent>
                  <w:p w14:paraId="754B319F" w14:textId="6E867C2C" w:rsidR="005A0ABB" w:rsidRPr="00BC35E0" w:rsidRDefault="004A5E7F" w:rsidP="00C261C2">
                    <w:pPr>
                      <w:pStyle w:val="mmbzahlavi"/>
                      <w:rPr>
                        <w:sz w:val="22"/>
                        <w:szCs w:val="22"/>
                      </w:rPr>
                    </w:pPr>
                    <w:r w:rsidRPr="00BC35E0">
                      <w:rPr>
                        <w:sz w:val="22"/>
                        <w:szCs w:val="22"/>
                      </w:rPr>
                      <w:t>Zastupitelstvo městské části</w:t>
                    </w:r>
                  </w:p>
                </w:txbxContent>
              </v:textbox>
              <w10:anchorlock/>
            </v:shape>
          </w:pict>
        </mc:Fallback>
      </mc:AlternateContent>
    </w:r>
    <w:r w:rsidR="007E23DA">
      <w:rPr>
        <w:noProof/>
      </w:rPr>
      <w:drawing>
        <wp:anchor distT="0" distB="0" distL="114300" distR="114300" simplePos="0" relativeHeight="251663360" behindDoc="1" locked="1" layoutInCell="1" allowOverlap="1" wp14:anchorId="47EEAA9B" wp14:editId="64265370">
          <wp:simplePos x="0" y="0"/>
          <wp:positionH relativeFrom="page">
            <wp:align>left</wp:align>
          </wp:positionH>
          <wp:positionV relativeFrom="page">
            <wp:align>top</wp:align>
          </wp:positionV>
          <wp:extent cx="7553325" cy="10685145"/>
          <wp:effectExtent l="0" t="0" r="9525"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85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D3B"/>
    <w:multiLevelType w:val="multilevel"/>
    <w:tmpl w:val="DBD888A2"/>
    <w:lvl w:ilvl="0">
      <w:start w:val="1"/>
      <w:numFmt w:val="decimal"/>
      <w:lvlText w:val="%1."/>
      <w:lvlJc w:val="left"/>
      <w:pPr>
        <w:ind w:left="720" w:hanging="360"/>
      </w:pPr>
      <w:rPr>
        <w:rFonts w:hint="default"/>
      </w:rPr>
    </w:lvl>
    <w:lvl w:ilvl="1">
      <w:start w:val="1"/>
      <w:numFmt w:val="decimal"/>
      <w:isLgl/>
      <w:lvlText w:val="%1.%2"/>
      <w:lvlJc w:val="left"/>
      <w:pPr>
        <w:ind w:left="7023"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D05DC"/>
    <w:multiLevelType w:val="hybridMultilevel"/>
    <w:tmpl w:val="0246A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15341A"/>
    <w:multiLevelType w:val="multilevel"/>
    <w:tmpl w:val="D9424314"/>
    <w:lvl w:ilvl="0">
      <w:start w:val="1"/>
      <w:numFmt w:val="decimal"/>
      <w:lvlText w:val="%1."/>
      <w:lvlJc w:val="left"/>
      <w:pPr>
        <w:ind w:left="454" w:hanging="454"/>
      </w:pPr>
      <w:rPr>
        <w:rFonts w:hint="default"/>
        <w:b/>
        <w:bCs/>
        <w:sz w:val="36"/>
        <w:szCs w:val="36"/>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3" w15:restartNumberingAfterBreak="0">
    <w:nsid w:val="0C763943"/>
    <w:multiLevelType w:val="hybridMultilevel"/>
    <w:tmpl w:val="00E493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AE435E"/>
    <w:multiLevelType w:val="hybridMultilevel"/>
    <w:tmpl w:val="5E869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D62663"/>
    <w:multiLevelType w:val="hybridMultilevel"/>
    <w:tmpl w:val="6B7ACA2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24A57AF"/>
    <w:multiLevelType w:val="hybridMultilevel"/>
    <w:tmpl w:val="7BA4D92E"/>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C77290C"/>
    <w:multiLevelType w:val="hybridMultilevel"/>
    <w:tmpl w:val="8A90432E"/>
    <w:lvl w:ilvl="0" w:tplc="660095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66705D"/>
    <w:multiLevelType w:val="hybridMultilevel"/>
    <w:tmpl w:val="CAA25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27030"/>
    <w:multiLevelType w:val="hybridMultilevel"/>
    <w:tmpl w:val="709C8C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5B5372B"/>
    <w:multiLevelType w:val="hybridMultilevel"/>
    <w:tmpl w:val="E29E4D92"/>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1E96E9E"/>
    <w:multiLevelType w:val="hybridMultilevel"/>
    <w:tmpl w:val="D3E81610"/>
    <w:lvl w:ilvl="0" w:tplc="D0D877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3E177E2"/>
    <w:multiLevelType w:val="hybridMultilevel"/>
    <w:tmpl w:val="09208F54"/>
    <w:lvl w:ilvl="0" w:tplc="04050003">
      <w:start w:val="1"/>
      <w:numFmt w:val="bullet"/>
      <w:lvlText w:val="o"/>
      <w:lvlJc w:val="left"/>
      <w:pPr>
        <w:ind w:left="1068" w:hanging="360"/>
      </w:pPr>
      <w:rPr>
        <w:rFonts w:ascii="Courier New" w:hAnsi="Courier New" w:cs="Courier New" w:hint="default"/>
        <w:sz w:val="24"/>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36290878"/>
    <w:multiLevelType w:val="hybridMultilevel"/>
    <w:tmpl w:val="9A44BA40"/>
    <w:lvl w:ilvl="0" w:tplc="C5FCDF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6AF2923"/>
    <w:multiLevelType w:val="hybridMultilevel"/>
    <w:tmpl w:val="A672FCE4"/>
    <w:lvl w:ilvl="0" w:tplc="04050003">
      <w:start w:val="1"/>
      <w:numFmt w:val="bullet"/>
      <w:lvlText w:val="o"/>
      <w:lvlJc w:val="left"/>
      <w:pPr>
        <w:ind w:left="720" w:hanging="360"/>
      </w:pPr>
      <w:rPr>
        <w:rFonts w:ascii="Courier New" w:hAnsi="Courier New" w:cs="Courier New"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9E5FA9"/>
    <w:multiLevelType w:val="multilevel"/>
    <w:tmpl w:val="97703E28"/>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bullet"/>
      <w:lvlText w:val="-"/>
      <w:lvlJc w:val="left"/>
      <w:pPr>
        <w:ind w:left="360" w:hanging="360"/>
      </w:pPr>
      <w:rPr>
        <w:rFonts w:ascii="Calibri" w:eastAsia="Lucida Sans Unicode" w:hAnsi="Calibri"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46A60701"/>
    <w:multiLevelType w:val="hybridMultilevel"/>
    <w:tmpl w:val="48A67F8C"/>
    <w:lvl w:ilvl="0" w:tplc="AFCEE9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32B6080"/>
    <w:multiLevelType w:val="hybridMultilevel"/>
    <w:tmpl w:val="91364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B914E5"/>
    <w:multiLevelType w:val="hybridMultilevel"/>
    <w:tmpl w:val="A6687E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AD6183"/>
    <w:multiLevelType w:val="hybridMultilevel"/>
    <w:tmpl w:val="54244438"/>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0" w15:restartNumberingAfterBreak="0">
    <w:nsid w:val="5FCB340F"/>
    <w:multiLevelType w:val="hybridMultilevel"/>
    <w:tmpl w:val="DB504B1A"/>
    <w:lvl w:ilvl="0" w:tplc="14FC824C">
      <w:start w:val="1"/>
      <w:numFmt w:val="bullet"/>
      <w:lvlText w:val=""/>
      <w:lvlJc w:val="left"/>
      <w:pPr>
        <w:ind w:left="720" w:hanging="360"/>
      </w:pPr>
      <w:rPr>
        <w:rFonts w:ascii="Symbol" w:hAnsi="Symbo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F3348E"/>
    <w:multiLevelType w:val="hybridMultilevel"/>
    <w:tmpl w:val="7B6E9D1C"/>
    <w:lvl w:ilvl="0" w:tplc="EA2403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0647933"/>
    <w:multiLevelType w:val="hybridMultilevel"/>
    <w:tmpl w:val="B694BD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FD666F"/>
    <w:multiLevelType w:val="hybridMultilevel"/>
    <w:tmpl w:val="EBF253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F5129B7"/>
    <w:multiLevelType w:val="hybridMultilevel"/>
    <w:tmpl w:val="3E883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6398732">
    <w:abstractNumId w:val="4"/>
  </w:num>
  <w:num w:numId="2" w16cid:durableId="2005009875">
    <w:abstractNumId w:val="6"/>
  </w:num>
  <w:num w:numId="3" w16cid:durableId="2059435243">
    <w:abstractNumId w:val="20"/>
  </w:num>
  <w:num w:numId="4" w16cid:durableId="142821138">
    <w:abstractNumId w:val="1"/>
  </w:num>
  <w:num w:numId="5" w16cid:durableId="1046102033">
    <w:abstractNumId w:val="3"/>
  </w:num>
  <w:num w:numId="6" w16cid:durableId="270820670">
    <w:abstractNumId w:val="14"/>
  </w:num>
  <w:num w:numId="7" w16cid:durableId="238448382">
    <w:abstractNumId w:val="22"/>
  </w:num>
  <w:num w:numId="8" w16cid:durableId="318116556">
    <w:abstractNumId w:val="18"/>
  </w:num>
  <w:num w:numId="9" w16cid:durableId="630332037">
    <w:abstractNumId w:val="24"/>
  </w:num>
  <w:num w:numId="10" w16cid:durableId="174274842">
    <w:abstractNumId w:val="0"/>
  </w:num>
  <w:num w:numId="11" w16cid:durableId="1185091880">
    <w:abstractNumId w:val="8"/>
  </w:num>
  <w:num w:numId="12" w16cid:durableId="613251902">
    <w:abstractNumId w:val="9"/>
  </w:num>
  <w:num w:numId="13" w16cid:durableId="1231959425">
    <w:abstractNumId w:val="17"/>
  </w:num>
  <w:num w:numId="14" w16cid:durableId="1024401027">
    <w:abstractNumId w:val="11"/>
  </w:num>
  <w:num w:numId="15" w16cid:durableId="1670255717">
    <w:abstractNumId w:val="23"/>
  </w:num>
  <w:num w:numId="16" w16cid:durableId="1239092131">
    <w:abstractNumId w:val="21"/>
  </w:num>
  <w:num w:numId="17" w16cid:durableId="1256094285">
    <w:abstractNumId w:val="10"/>
  </w:num>
  <w:num w:numId="18" w16cid:durableId="1863548413">
    <w:abstractNumId w:val="16"/>
  </w:num>
  <w:num w:numId="19" w16cid:durableId="1926648609">
    <w:abstractNumId w:val="5"/>
  </w:num>
  <w:num w:numId="20" w16cid:durableId="630091916">
    <w:abstractNumId w:val="13"/>
  </w:num>
  <w:num w:numId="21" w16cid:durableId="1056003287">
    <w:abstractNumId w:val="7"/>
  </w:num>
  <w:num w:numId="22" w16cid:durableId="1289553902">
    <w:abstractNumId w:val="12"/>
  </w:num>
  <w:num w:numId="23" w16cid:durableId="1317145597">
    <w:abstractNumId w:val="2"/>
  </w:num>
  <w:num w:numId="24" w16cid:durableId="276571703">
    <w:abstractNumId w:val="15"/>
  </w:num>
  <w:num w:numId="25" w16cid:durableId="662898422">
    <w:abstractNumId w:val="19"/>
  </w:num>
  <w:num w:numId="26" w16cid:durableId="1396510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B6"/>
    <w:rsid w:val="000063B1"/>
    <w:rsid w:val="00011CB1"/>
    <w:rsid w:val="00012BB3"/>
    <w:rsid w:val="00013443"/>
    <w:rsid w:val="0002396D"/>
    <w:rsid w:val="00033684"/>
    <w:rsid w:val="00034647"/>
    <w:rsid w:val="00036AE8"/>
    <w:rsid w:val="0003776E"/>
    <w:rsid w:val="000404D0"/>
    <w:rsid w:val="00044A53"/>
    <w:rsid w:val="0006784C"/>
    <w:rsid w:val="00070CCF"/>
    <w:rsid w:val="00075595"/>
    <w:rsid w:val="0007610C"/>
    <w:rsid w:val="00087EE1"/>
    <w:rsid w:val="00091579"/>
    <w:rsid w:val="00093F4F"/>
    <w:rsid w:val="000C4528"/>
    <w:rsid w:val="000D2CE4"/>
    <w:rsid w:val="000E0934"/>
    <w:rsid w:val="000E32A3"/>
    <w:rsid w:val="000E7F80"/>
    <w:rsid w:val="000F2116"/>
    <w:rsid w:val="00100D6B"/>
    <w:rsid w:val="0010168E"/>
    <w:rsid w:val="00103F75"/>
    <w:rsid w:val="00105798"/>
    <w:rsid w:val="00113AEB"/>
    <w:rsid w:val="001254CA"/>
    <w:rsid w:val="00133932"/>
    <w:rsid w:val="00134418"/>
    <w:rsid w:val="00143C18"/>
    <w:rsid w:val="00143EFD"/>
    <w:rsid w:val="00147F4F"/>
    <w:rsid w:val="001534EE"/>
    <w:rsid w:val="00154FC4"/>
    <w:rsid w:val="00164AEE"/>
    <w:rsid w:val="001656D2"/>
    <w:rsid w:val="0017055D"/>
    <w:rsid w:val="001A4EEC"/>
    <w:rsid w:val="001B0C5C"/>
    <w:rsid w:val="001B2878"/>
    <w:rsid w:val="001B42BC"/>
    <w:rsid w:val="001C3757"/>
    <w:rsid w:val="001C3D56"/>
    <w:rsid w:val="001C7334"/>
    <w:rsid w:val="001D5416"/>
    <w:rsid w:val="001D7E5E"/>
    <w:rsid w:val="001F027F"/>
    <w:rsid w:val="001F4B83"/>
    <w:rsid w:val="001F4C19"/>
    <w:rsid w:val="0020355B"/>
    <w:rsid w:val="00210AA2"/>
    <w:rsid w:val="00215216"/>
    <w:rsid w:val="00223E28"/>
    <w:rsid w:val="002351B0"/>
    <w:rsid w:val="00237C59"/>
    <w:rsid w:val="00241A17"/>
    <w:rsid w:val="00244156"/>
    <w:rsid w:val="00245337"/>
    <w:rsid w:val="00252DB2"/>
    <w:rsid w:val="00262CA6"/>
    <w:rsid w:val="00274F8D"/>
    <w:rsid w:val="0027711D"/>
    <w:rsid w:val="00280CDF"/>
    <w:rsid w:val="00283E59"/>
    <w:rsid w:val="00287AE6"/>
    <w:rsid w:val="00290A85"/>
    <w:rsid w:val="002912F8"/>
    <w:rsid w:val="00297CB6"/>
    <w:rsid w:val="00297FC6"/>
    <w:rsid w:val="002B52C9"/>
    <w:rsid w:val="002C5EF9"/>
    <w:rsid w:val="002D2748"/>
    <w:rsid w:val="002D6750"/>
    <w:rsid w:val="002E0916"/>
    <w:rsid w:val="003058C7"/>
    <w:rsid w:val="00314C66"/>
    <w:rsid w:val="00315DBF"/>
    <w:rsid w:val="003174D3"/>
    <w:rsid w:val="00321A9F"/>
    <w:rsid w:val="00334B8E"/>
    <w:rsid w:val="00335261"/>
    <w:rsid w:val="003367E5"/>
    <w:rsid w:val="003457FE"/>
    <w:rsid w:val="00347373"/>
    <w:rsid w:val="003531EA"/>
    <w:rsid w:val="003544C8"/>
    <w:rsid w:val="00354763"/>
    <w:rsid w:val="00357627"/>
    <w:rsid w:val="00362132"/>
    <w:rsid w:val="003637AD"/>
    <w:rsid w:val="00364790"/>
    <w:rsid w:val="0037086C"/>
    <w:rsid w:val="00390353"/>
    <w:rsid w:val="00391D7B"/>
    <w:rsid w:val="00394A4D"/>
    <w:rsid w:val="00396D3E"/>
    <w:rsid w:val="003A7DA7"/>
    <w:rsid w:val="003B1B2E"/>
    <w:rsid w:val="003B5E5A"/>
    <w:rsid w:val="003C08EE"/>
    <w:rsid w:val="003C33EB"/>
    <w:rsid w:val="003D5182"/>
    <w:rsid w:val="003E72CD"/>
    <w:rsid w:val="003E76FB"/>
    <w:rsid w:val="00400AFF"/>
    <w:rsid w:val="00404729"/>
    <w:rsid w:val="00410111"/>
    <w:rsid w:val="00410679"/>
    <w:rsid w:val="00410699"/>
    <w:rsid w:val="00411A7E"/>
    <w:rsid w:val="004135E9"/>
    <w:rsid w:val="0042179E"/>
    <w:rsid w:val="00436FB4"/>
    <w:rsid w:val="004371BE"/>
    <w:rsid w:val="00451945"/>
    <w:rsid w:val="00452115"/>
    <w:rsid w:val="0045321C"/>
    <w:rsid w:val="0045796A"/>
    <w:rsid w:val="0046464C"/>
    <w:rsid w:val="004801FE"/>
    <w:rsid w:val="00491552"/>
    <w:rsid w:val="004942D8"/>
    <w:rsid w:val="004A4AEB"/>
    <w:rsid w:val="004A5E7F"/>
    <w:rsid w:val="004B72FB"/>
    <w:rsid w:val="004C16D8"/>
    <w:rsid w:val="004C2D20"/>
    <w:rsid w:val="004D3D55"/>
    <w:rsid w:val="004D4AFD"/>
    <w:rsid w:val="004F0266"/>
    <w:rsid w:val="004F5F24"/>
    <w:rsid w:val="0050782A"/>
    <w:rsid w:val="00514C36"/>
    <w:rsid w:val="00514DBD"/>
    <w:rsid w:val="00516CDC"/>
    <w:rsid w:val="00521E69"/>
    <w:rsid w:val="0052542F"/>
    <w:rsid w:val="0052718A"/>
    <w:rsid w:val="00531E9F"/>
    <w:rsid w:val="00551121"/>
    <w:rsid w:val="00553573"/>
    <w:rsid w:val="00562C11"/>
    <w:rsid w:val="00564B00"/>
    <w:rsid w:val="00574CD8"/>
    <w:rsid w:val="00577666"/>
    <w:rsid w:val="00580198"/>
    <w:rsid w:val="005915B3"/>
    <w:rsid w:val="00593285"/>
    <w:rsid w:val="00593A9B"/>
    <w:rsid w:val="005961E7"/>
    <w:rsid w:val="00596357"/>
    <w:rsid w:val="00597BFA"/>
    <w:rsid w:val="005A0ABB"/>
    <w:rsid w:val="005A7BBB"/>
    <w:rsid w:val="005B23C5"/>
    <w:rsid w:val="005B36E9"/>
    <w:rsid w:val="005F4D56"/>
    <w:rsid w:val="006031BD"/>
    <w:rsid w:val="006063A6"/>
    <w:rsid w:val="006075B1"/>
    <w:rsid w:val="00610EFB"/>
    <w:rsid w:val="006117F6"/>
    <w:rsid w:val="00625E56"/>
    <w:rsid w:val="006302C4"/>
    <w:rsid w:val="00635EB6"/>
    <w:rsid w:val="00637219"/>
    <w:rsid w:val="0063792F"/>
    <w:rsid w:val="00662F47"/>
    <w:rsid w:val="00670DA1"/>
    <w:rsid w:val="006764F3"/>
    <w:rsid w:val="006805DC"/>
    <w:rsid w:val="006834F9"/>
    <w:rsid w:val="0068581F"/>
    <w:rsid w:val="00695FA0"/>
    <w:rsid w:val="00697307"/>
    <w:rsid w:val="006A5022"/>
    <w:rsid w:val="006B0862"/>
    <w:rsid w:val="006C05D9"/>
    <w:rsid w:val="006C613D"/>
    <w:rsid w:val="006D0C35"/>
    <w:rsid w:val="006D1007"/>
    <w:rsid w:val="006D31BE"/>
    <w:rsid w:val="006D42CB"/>
    <w:rsid w:val="006E2544"/>
    <w:rsid w:val="00700AAA"/>
    <w:rsid w:val="0071303B"/>
    <w:rsid w:val="00714A8F"/>
    <w:rsid w:val="007223E4"/>
    <w:rsid w:val="00726F2C"/>
    <w:rsid w:val="007278BD"/>
    <w:rsid w:val="007279E2"/>
    <w:rsid w:val="00740A08"/>
    <w:rsid w:val="007465D2"/>
    <w:rsid w:val="00747D45"/>
    <w:rsid w:val="00753087"/>
    <w:rsid w:val="00753E04"/>
    <w:rsid w:val="007541ED"/>
    <w:rsid w:val="00764239"/>
    <w:rsid w:val="00766EE2"/>
    <w:rsid w:val="007765B6"/>
    <w:rsid w:val="00781F70"/>
    <w:rsid w:val="00786B65"/>
    <w:rsid w:val="00791A0D"/>
    <w:rsid w:val="00793651"/>
    <w:rsid w:val="007A358D"/>
    <w:rsid w:val="007A5B52"/>
    <w:rsid w:val="007B48D3"/>
    <w:rsid w:val="007C0D6B"/>
    <w:rsid w:val="007D1D98"/>
    <w:rsid w:val="007E23DA"/>
    <w:rsid w:val="007F6542"/>
    <w:rsid w:val="0080092F"/>
    <w:rsid w:val="00811C7F"/>
    <w:rsid w:val="008168AE"/>
    <w:rsid w:val="008176CB"/>
    <w:rsid w:val="00817CB6"/>
    <w:rsid w:val="00823694"/>
    <w:rsid w:val="00827898"/>
    <w:rsid w:val="00827DAA"/>
    <w:rsid w:val="0083371C"/>
    <w:rsid w:val="0084103F"/>
    <w:rsid w:val="00841FF7"/>
    <w:rsid w:val="00843883"/>
    <w:rsid w:val="008550BE"/>
    <w:rsid w:val="008575CC"/>
    <w:rsid w:val="00857E2B"/>
    <w:rsid w:val="00884971"/>
    <w:rsid w:val="00884DAA"/>
    <w:rsid w:val="00887146"/>
    <w:rsid w:val="0089746D"/>
    <w:rsid w:val="008A4B1A"/>
    <w:rsid w:val="008B1869"/>
    <w:rsid w:val="008B5BE7"/>
    <w:rsid w:val="008D0C12"/>
    <w:rsid w:val="008E50A9"/>
    <w:rsid w:val="008F042C"/>
    <w:rsid w:val="008F3629"/>
    <w:rsid w:val="00901529"/>
    <w:rsid w:val="00942BA7"/>
    <w:rsid w:val="009436E5"/>
    <w:rsid w:val="0094546C"/>
    <w:rsid w:val="00954C4B"/>
    <w:rsid w:val="00956CFE"/>
    <w:rsid w:val="00957B67"/>
    <w:rsid w:val="00960C4D"/>
    <w:rsid w:val="0096458C"/>
    <w:rsid w:val="00986936"/>
    <w:rsid w:val="009922F2"/>
    <w:rsid w:val="00997D83"/>
    <w:rsid w:val="009A147E"/>
    <w:rsid w:val="009B042A"/>
    <w:rsid w:val="009B29C5"/>
    <w:rsid w:val="009C119A"/>
    <w:rsid w:val="009D3BEE"/>
    <w:rsid w:val="009F64C5"/>
    <w:rsid w:val="009F7D53"/>
    <w:rsid w:val="00A00198"/>
    <w:rsid w:val="00A0618B"/>
    <w:rsid w:val="00A1794C"/>
    <w:rsid w:val="00A17DFE"/>
    <w:rsid w:val="00A32C99"/>
    <w:rsid w:val="00A37709"/>
    <w:rsid w:val="00A42D3F"/>
    <w:rsid w:val="00A56318"/>
    <w:rsid w:val="00A8192A"/>
    <w:rsid w:val="00A85A32"/>
    <w:rsid w:val="00A92875"/>
    <w:rsid w:val="00A93352"/>
    <w:rsid w:val="00A942C6"/>
    <w:rsid w:val="00A9494D"/>
    <w:rsid w:val="00A96757"/>
    <w:rsid w:val="00AA0B69"/>
    <w:rsid w:val="00AA1023"/>
    <w:rsid w:val="00AB0688"/>
    <w:rsid w:val="00AB2282"/>
    <w:rsid w:val="00AC32BA"/>
    <w:rsid w:val="00AF57A7"/>
    <w:rsid w:val="00B00548"/>
    <w:rsid w:val="00B140A6"/>
    <w:rsid w:val="00B33C90"/>
    <w:rsid w:val="00B352B0"/>
    <w:rsid w:val="00B40A35"/>
    <w:rsid w:val="00B45CD8"/>
    <w:rsid w:val="00B639D8"/>
    <w:rsid w:val="00B66689"/>
    <w:rsid w:val="00B7103C"/>
    <w:rsid w:val="00B72C2B"/>
    <w:rsid w:val="00B73470"/>
    <w:rsid w:val="00B83995"/>
    <w:rsid w:val="00B9019C"/>
    <w:rsid w:val="00B92F49"/>
    <w:rsid w:val="00B95F86"/>
    <w:rsid w:val="00BA7D38"/>
    <w:rsid w:val="00BA7DD4"/>
    <w:rsid w:val="00BB152C"/>
    <w:rsid w:val="00BC2922"/>
    <w:rsid w:val="00BC35CA"/>
    <w:rsid w:val="00BC35E0"/>
    <w:rsid w:val="00BE6C83"/>
    <w:rsid w:val="00BF0962"/>
    <w:rsid w:val="00BF41FB"/>
    <w:rsid w:val="00C07502"/>
    <w:rsid w:val="00C15170"/>
    <w:rsid w:val="00C261C2"/>
    <w:rsid w:val="00C3064B"/>
    <w:rsid w:val="00C326F5"/>
    <w:rsid w:val="00C50B31"/>
    <w:rsid w:val="00C53C79"/>
    <w:rsid w:val="00C5414F"/>
    <w:rsid w:val="00C66D65"/>
    <w:rsid w:val="00C6771D"/>
    <w:rsid w:val="00C72E1E"/>
    <w:rsid w:val="00C764F0"/>
    <w:rsid w:val="00C81203"/>
    <w:rsid w:val="00C81736"/>
    <w:rsid w:val="00C85C78"/>
    <w:rsid w:val="00C90B59"/>
    <w:rsid w:val="00CB2A7A"/>
    <w:rsid w:val="00CC7306"/>
    <w:rsid w:val="00CE3F65"/>
    <w:rsid w:val="00CE5D75"/>
    <w:rsid w:val="00CF2CED"/>
    <w:rsid w:val="00CF55E8"/>
    <w:rsid w:val="00D066AE"/>
    <w:rsid w:val="00D172C1"/>
    <w:rsid w:val="00D21D07"/>
    <w:rsid w:val="00D23435"/>
    <w:rsid w:val="00D266B2"/>
    <w:rsid w:val="00D354E0"/>
    <w:rsid w:val="00D378AF"/>
    <w:rsid w:val="00D524A1"/>
    <w:rsid w:val="00D5528D"/>
    <w:rsid w:val="00D61E5C"/>
    <w:rsid w:val="00D625F2"/>
    <w:rsid w:val="00D74865"/>
    <w:rsid w:val="00D80502"/>
    <w:rsid w:val="00D860C1"/>
    <w:rsid w:val="00D8625B"/>
    <w:rsid w:val="00DA27B9"/>
    <w:rsid w:val="00DA6C73"/>
    <w:rsid w:val="00DB03F7"/>
    <w:rsid w:val="00DC34F7"/>
    <w:rsid w:val="00DC6F00"/>
    <w:rsid w:val="00DD0906"/>
    <w:rsid w:val="00DD3598"/>
    <w:rsid w:val="00DD38E4"/>
    <w:rsid w:val="00DF4FB1"/>
    <w:rsid w:val="00E06DB0"/>
    <w:rsid w:val="00E250F9"/>
    <w:rsid w:val="00E31EF1"/>
    <w:rsid w:val="00E33BCF"/>
    <w:rsid w:val="00E36400"/>
    <w:rsid w:val="00E44340"/>
    <w:rsid w:val="00E44432"/>
    <w:rsid w:val="00E45364"/>
    <w:rsid w:val="00E532DD"/>
    <w:rsid w:val="00E56446"/>
    <w:rsid w:val="00E61A2B"/>
    <w:rsid w:val="00E74E7F"/>
    <w:rsid w:val="00E800DA"/>
    <w:rsid w:val="00EC28C7"/>
    <w:rsid w:val="00ED3108"/>
    <w:rsid w:val="00ED7086"/>
    <w:rsid w:val="00EE0ED8"/>
    <w:rsid w:val="00EE5405"/>
    <w:rsid w:val="00EF06EE"/>
    <w:rsid w:val="00F108FE"/>
    <w:rsid w:val="00F12A8F"/>
    <w:rsid w:val="00F2647F"/>
    <w:rsid w:val="00F33411"/>
    <w:rsid w:val="00F35A68"/>
    <w:rsid w:val="00F45260"/>
    <w:rsid w:val="00F527B6"/>
    <w:rsid w:val="00F53290"/>
    <w:rsid w:val="00F537E5"/>
    <w:rsid w:val="00F54CE1"/>
    <w:rsid w:val="00F56C5F"/>
    <w:rsid w:val="00F60260"/>
    <w:rsid w:val="00F629C3"/>
    <w:rsid w:val="00F633C4"/>
    <w:rsid w:val="00F710E9"/>
    <w:rsid w:val="00F75328"/>
    <w:rsid w:val="00F76B6A"/>
    <w:rsid w:val="00F77457"/>
    <w:rsid w:val="00F80D61"/>
    <w:rsid w:val="00F85FD0"/>
    <w:rsid w:val="00F9402B"/>
    <w:rsid w:val="00F963C6"/>
    <w:rsid w:val="00FA0564"/>
    <w:rsid w:val="00FA097C"/>
    <w:rsid w:val="00FA308A"/>
    <w:rsid w:val="00FB320C"/>
    <w:rsid w:val="00FC4401"/>
    <w:rsid w:val="00FC6B6E"/>
    <w:rsid w:val="00FC7BA1"/>
    <w:rsid w:val="00FC7EBB"/>
    <w:rsid w:val="00FD0B9F"/>
    <w:rsid w:val="00FE47B2"/>
    <w:rsid w:val="00FE63EC"/>
    <w:rsid w:val="00FF6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4D99"/>
  <w15:chartTrackingRefBased/>
  <w15:docId w15:val="{3321EAFF-4E81-4945-AA97-17F4E0E6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4579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05DC"/>
    <w:pPr>
      <w:tabs>
        <w:tab w:val="center" w:pos="4536"/>
        <w:tab w:val="right" w:pos="9072"/>
      </w:tabs>
    </w:pPr>
  </w:style>
  <w:style w:type="character" w:customStyle="1" w:styleId="ZhlavChar">
    <w:name w:val="Záhlaví Char"/>
    <w:basedOn w:val="Standardnpsmoodstavce"/>
    <w:link w:val="Zhlav"/>
    <w:uiPriority w:val="99"/>
    <w:rsid w:val="006805DC"/>
  </w:style>
  <w:style w:type="paragraph" w:styleId="Zpat">
    <w:name w:val="footer"/>
    <w:basedOn w:val="Normln"/>
    <w:link w:val="ZpatChar"/>
    <w:uiPriority w:val="99"/>
    <w:unhideWhenUsed/>
    <w:rsid w:val="006805DC"/>
    <w:pPr>
      <w:tabs>
        <w:tab w:val="center" w:pos="4536"/>
        <w:tab w:val="right" w:pos="9072"/>
      </w:tabs>
    </w:pPr>
  </w:style>
  <w:style w:type="character" w:customStyle="1" w:styleId="ZpatChar">
    <w:name w:val="Zápatí Char"/>
    <w:basedOn w:val="Standardnpsmoodstavce"/>
    <w:link w:val="Zpat"/>
    <w:uiPriority w:val="99"/>
    <w:rsid w:val="006805DC"/>
  </w:style>
  <w:style w:type="paragraph" w:styleId="Bezmezer">
    <w:name w:val="No Spacing"/>
    <w:link w:val="BezmezerChar"/>
    <w:uiPriority w:val="1"/>
    <w:qFormat/>
    <w:rsid w:val="00012BB3"/>
    <w:pPr>
      <w:spacing w:after="0" w:line="240" w:lineRule="auto"/>
    </w:pPr>
  </w:style>
  <w:style w:type="character" w:styleId="Hypertextovodkaz">
    <w:name w:val="Hyperlink"/>
    <w:basedOn w:val="Standardnpsmoodstavce"/>
    <w:uiPriority w:val="99"/>
    <w:unhideWhenUsed/>
    <w:rsid w:val="003058C7"/>
    <w:rPr>
      <w:color w:val="0563C1" w:themeColor="hyperlink"/>
      <w:u w:val="single"/>
    </w:rPr>
  </w:style>
  <w:style w:type="character" w:customStyle="1" w:styleId="Nevyeenzmnka1">
    <w:name w:val="Nevyřešená zmínka1"/>
    <w:basedOn w:val="Standardnpsmoodstavce"/>
    <w:uiPriority w:val="99"/>
    <w:semiHidden/>
    <w:unhideWhenUsed/>
    <w:rsid w:val="003058C7"/>
    <w:rPr>
      <w:color w:val="605E5C"/>
      <w:shd w:val="clear" w:color="auto" w:fill="E1DFDD"/>
    </w:rPr>
  </w:style>
  <w:style w:type="paragraph" w:customStyle="1" w:styleId="Normlntun">
    <w:name w:val="Normální tučně"/>
    <w:basedOn w:val="Normln"/>
    <w:next w:val="Normln"/>
    <w:link w:val="NormlntunChar"/>
    <w:qFormat/>
    <w:rsid w:val="003058C7"/>
    <w:pPr>
      <w:spacing w:line="300" w:lineRule="auto"/>
      <w:jc w:val="both"/>
    </w:pPr>
    <w:rPr>
      <w:rFonts w:ascii="Arial" w:hAnsi="Arial"/>
      <w:b/>
      <w:color w:val="000000" w:themeColor="text1"/>
      <w:sz w:val="20"/>
    </w:rPr>
  </w:style>
  <w:style w:type="table" w:styleId="Mkatabulky">
    <w:name w:val="Table Grid"/>
    <w:basedOn w:val="Normlntabulka"/>
    <w:uiPriority w:val="39"/>
    <w:locked/>
    <w:rsid w:val="00F8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bnadpis">
    <w:name w:val="mmb_nadpis"/>
    <w:basedOn w:val="Normlntun"/>
    <w:link w:val="mmbnadpisChar"/>
    <w:qFormat/>
    <w:rsid w:val="00C261C2"/>
    <w:rPr>
      <w:rFonts w:cs="Arial"/>
      <w:color w:val="auto"/>
    </w:rPr>
  </w:style>
  <w:style w:type="paragraph" w:customStyle="1" w:styleId="mmbodstavec">
    <w:name w:val="mmb_odstavec"/>
    <w:basedOn w:val="Normln"/>
    <w:link w:val="mmbodstavecChar"/>
    <w:qFormat/>
    <w:rsid w:val="00C261C2"/>
    <w:pPr>
      <w:spacing w:line="300" w:lineRule="auto"/>
      <w:jc w:val="both"/>
    </w:pPr>
    <w:rPr>
      <w:rFonts w:ascii="Arial" w:hAnsi="Arial" w:cs="Arial"/>
      <w:sz w:val="20"/>
      <w:szCs w:val="20"/>
    </w:rPr>
  </w:style>
  <w:style w:type="character" w:customStyle="1" w:styleId="NormlntunChar">
    <w:name w:val="Normální tučně Char"/>
    <w:basedOn w:val="Standardnpsmoodstavce"/>
    <w:link w:val="Normlntun"/>
    <w:rsid w:val="00C261C2"/>
    <w:rPr>
      <w:rFonts w:ascii="Arial" w:hAnsi="Arial"/>
      <w:b/>
      <w:color w:val="000000" w:themeColor="text1"/>
      <w:sz w:val="20"/>
    </w:rPr>
  </w:style>
  <w:style w:type="character" w:customStyle="1" w:styleId="mmbnadpisChar">
    <w:name w:val="mmb_nadpis Char"/>
    <w:basedOn w:val="NormlntunChar"/>
    <w:link w:val="mmbnadpis"/>
    <w:rsid w:val="00C261C2"/>
    <w:rPr>
      <w:rFonts w:ascii="Arial" w:hAnsi="Arial" w:cs="Arial"/>
      <w:b/>
      <w:color w:val="000000" w:themeColor="text1"/>
      <w:sz w:val="20"/>
    </w:rPr>
  </w:style>
  <w:style w:type="paragraph" w:customStyle="1" w:styleId="mmbzahlavi">
    <w:name w:val="mmb_zahlavi"/>
    <w:basedOn w:val="Normln"/>
    <w:link w:val="mmbzahlaviChar"/>
    <w:qFormat/>
    <w:rsid w:val="00C261C2"/>
    <w:rPr>
      <w:rFonts w:ascii="Arial" w:hAnsi="Arial" w:cs="Arial"/>
    </w:rPr>
  </w:style>
  <w:style w:type="character" w:customStyle="1" w:styleId="mmbodstavecChar">
    <w:name w:val="mmb_odstavec Char"/>
    <w:basedOn w:val="Standardnpsmoodstavce"/>
    <w:link w:val="mmbodstavec"/>
    <w:rsid w:val="00C261C2"/>
    <w:rPr>
      <w:rFonts w:ascii="Arial" w:hAnsi="Arial" w:cs="Arial"/>
      <w:sz w:val="20"/>
      <w:szCs w:val="20"/>
    </w:rPr>
  </w:style>
  <w:style w:type="character" w:customStyle="1" w:styleId="mmbzahlaviChar">
    <w:name w:val="mmb_zahlavi Char"/>
    <w:basedOn w:val="Standardnpsmoodstavce"/>
    <w:link w:val="mmbzahlavi"/>
    <w:rsid w:val="00C261C2"/>
    <w:rPr>
      <w:rFonts w:ascii="Arial" w:hAnsi="Arial" w:cs="Arial"/>
    </w:rPr>
  </w:style>
  <w:style w:type="paragraph" w:customStyle="1" w:styleId="mmbadresa">
    <w:name w:val="mmb_adresa"/>
    <w:basedOn w:val="Bezmezer"/>
    <w:link w:val="mmbadresaChar"/>
    <w:qFormat/>
    <w:rsid w:val="006D1007"/>
    <w:rPr>
      <w:rFonts w:ascii="Arial" w:hAnsi="Arial" w:cs="Arial"/>
      <w:sz w:val="20"/>
      <w:szCs w:val="20"/>
    </w:rPr>
  </w:style>
  <w:style w:type="paragraph" w:customStyle="1" w:styleId="mmbodvolnadpis">
    <w:name w:val="mmb_odvol_nadpis"/>
    <w:basedOn w:val="mmbodstavec"/>
    <w:link w:val="mmbodvolnadpisChar"/>
    <w:qFormat/>
    <w:rsid w:val="006D1007"/>
    <w:rPr>
      <w:b/>
      <w:bCs/>
      <w:sz w:val="16"/>
      <w:szCs w:val="16"/>
    </w:rPr>
  </w:style>
  <w:style w:type="character" w:customStyle="1" w:styleId="BezmezerChar">
    <w:name w:val="Bez mezer Char"/>
    <w:basedOn w:val="Standardnpsmoodstavce"/>
    <w:link w:val="Bezmezer"/>
    <w:uiPriority w:val="1"/>
    <w:rsid w:val="006D1007"/>
  </w:style>
  <w:style w:type="character" w:customStyle="1" w:styleId="mmbadresaChar">
    <w:name w:val="mmb_adresa Char"/>
    <w:basedOn w:val="BezmezerChar"/>
    <w:link w:val="mmbadresa"/>
    <w:rsid w:val="006D1007"/>
    <w:rPr>
      <w:rFonts w:ascii="Arial" w:hAnsi="Arial" w:cs="Arial"/>
      <w:sz w:val="20"/>
      <w:szCs w:val="20"/>
    </w:rPr>
  </w:style>
  <w:style w:type="paragraph" w:customStyle="1" w:styleId="mmbodvoltext">
    <w:name w:val="mmb_odvol_text"/>
    <w:basedOn w:val="mmbodvolnadpis"/>
    <w:link w:val="mmbodvoltextChar"/>
    <w:qFormat/>
    <w:rsid w:val="006D1007"/>
    <w:rPr>
      <w:b w:val="0"/>
      <w:bCs w:val="0"/>
      <w:sz w:val="18"/>
      <w:szCs w:val="18"/>
    </w:rPr>
  </w:style>
  <w:style w:type="character" w:customStyle="1" w:styleId="mmbodvolnadpisChar">
    <w:name w:val="mmb_odvol_nadpis Char"/>
    <w:basedOn w:val="mmbodstavecChar"/>
    <w:link w:val="mmbodvolnadpis"/>
    <w:rsid w:val="006D1007"/>
    <w:rPr>
      <w:rFonts w:ascii="Arial" w:hAnsi="Arial" w:cs="Arial"/>
      <w:b/>
      <w:bCs/>
      <w:sz w:val="16"/>
      <w:szCs w:val="16"/>
    </w:rPr>
  </w:style>
  <w:style w:type="character" w:customStyle="1" w:styleId="mmbodvoltextChar">
    <w:name w:val="mmb_odvol_text Char"/>
    <w:basedOn w:val="mmbodvolnadpisChar"/>
    <w:link w:val="mmbodvoltext"/>
    <w:rsid w:val="006D1007"/>
    <w:rPr>
      <w:rFonts w:ascii="Arial" w:hAnsi="Arial" w:cs="Arial"/>
      <w:b w:val="0"/>
      <w:bCs w:val="0"/>
      <w:sz w:val="18"/>
      <w:szCs w:val="18"/>
    </w:rPr>
  </w:style>
  <w:style w:type="paragraph" w:styleId="Odstavecseseznamem">
    <w:name w:val="List Paragraph"/>
    <w:basedOn w:val="Normln"/>
    <w:uiPriority w:val="34"/>
    <w:qFormat/>
    <w:rsid w:val="0045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47232">
      <w:bodyDiv w:val="1"/>
      <w:marLeft w:val="0"/>
      <w:marRight w:val="0"/>
      <w:marTop w:val="0"/>
      <w:marBottom w:val="0"/>
      <w:divBdr>
        <w:top w:val="none" w:sz="0" w:space="0" w:color="auto"/>
        <w:left w:val="none" w:sz="0" w:space="0" w:color="auto"/>
        <w:bottom w:val="none" w:sz="0" w:space="0" w:color="auto"/>
        <w:right w:val="none" w:sz="0" w:space="0" w:color="auto"/>
      </w:divBdr>
    </w:div>
    <w:div w:id="1091464094">
      <w:bodyDiv w:val="1"/>
      <w:marLeft w:val="0"/>
      <w:marRight w:val="0"/>
      <w:marTop w:val="0"/>
      <w:marBottom w:val="0"/>
      <w:divBdr>
        <w:top w:val="none" w:sz="0" w:space="0" w:color="auto"/>
        <w:left w:val="none" w:sz="0" w:space="0" w:color="auto"/>
        <w:bottom w:val="none" w:sz="0" w:space="0" w:color="auto"/>
        <w:right w:val="none" w:sz="0" w:space="0" w:color="auto"/>
      </w:divBdr>
    </w:div>
    <w:div w:id="1233076687">
      <w:bodyDiv w:val="1"/>
      <w:marLeft w:val="0"/>
      <w:marRight w:val="0"/>
      <w:marTop w:val="0"/>
      <w:marBottom w:val="0"/>
      <w:divBdr>
        <w:top w:val="none" w:sz="0" w:space="0" w:color="auto"/>
        <w:left w:val="none" w:sz="0" w:space="0" w:color="auto"/>
        <w:bottom w:val="none" w:sz="0" w:space="0" w:color="auto"/>
        <w:right w:val="none" w:sz="0" w:space="0" w:color="auto"/>
      </w:divBdr>
    </w:div>
    <w:div w:id="1240561216">
      <w:bodyDiv w:val="1"/>
      <w:marLeft w:val="0"/>
      <w:marRight w:val="0"/>
      <w:marTop w:val="0"/>
      <w:marBottom w:val="0"/>
      <w:divBdr>
        <w:top w:val="none" w:sz="0" w:space="0" w:color="auto"/>
        <w:left w:val="none" w:sz="0" w:space="0" w:color="auto"/>
        <w:bottom w:val="none" w:sz="0" w:space="0" w:color="auto"/>
        <w:right w:val="none" w:sz="0" w:space="0" w:color="auto"/>
      </w:divBdr>
    </w:div>
    <w:div w:id="1341810518">
      <w:bodyDiv w:val="1"/>
      <w:marLeft w:val="0"/>
      <w:marRight w:val="0"/>
      <w:marTop w:val="0"/>
      <w:marBottom w:val="0"/>
      <w:divBdr>
        <w:top w:val="none" w:sz="0" w:space="0" w:color="auto"/>
        <w:left w:val="none" w:sz="0" w:space="0" w:color="auto"/>
        <w:bottom w:val="none" w:sz="0" w:space="0" w:color="auto"/>
        <w:right w:val="none" w:sz="0" w:space="0" w:color="auto"/>
      </w:divBdr>
    </w:div>
    <w:div w:id="1397361528">
      <w:bodyDiv w:val="1"/>
      <w:marLeft w:val="0"/>
      <w:marRight w:val="0"/>
      <w:marTop w:val="0"/>
      <w:marBottom w:val="0"/>
      <w:divBdr>
        <w:top w:val="none" w:sz="0" w:space="0" w:color="auto"/>
        <w:left w:val="none" w:sz="0" w:space="0" w:color="auto"/>
        <w:bottom w:val="none" w:sz="0" w:space="0" w:color="auto"/>
        <w:right w:val="none" w:sz="0" w:space="0" w:color="auto"/>
      </w:divBdr>
    </w:div>
    <w:div w:id="14310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benska\Desktop\Bytov&#253;%20odbor\Dopisy\111%20VZOR%20DOPISU_starosta_uredn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D380-8596-4AF1-BAAB-EF959551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 VZOR DOPISU_starosta_uredni</Template>
  <TotalTime>144</TotalTime>
  <Pages>9</Pages>
  <Words>3009</Words>
  <Characters>17757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Kateřina Švábenská</dc:creator>
  <cp:keywords/>
  <dc:description/>
  <cp:lastModifiedBy>Miroslav Reich Mgr.</cp:lastModifiedBy>
  <cp:revision>64</cp:revision>
  <cp:lastPrinted>2025-04-02T12:23:00Z</cp:lastPrinted>
  <dcterms:created xsi:type="dcterms:W3CDTF">2025-03-24T10:03:00Z</dcterms:created>
  <dcterms:modified xsi:type="dcterms:W3CDTF">2025-04-24T13:41:00Z</dcterms:modified>
</cp:coreProperties>
</file>